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9D" w:rsidRPr="00E9714D" w:rsidRDefault="00FB549D" w:rsidP="00FB549D">
      <w:pPr>
        <w:spacing w:line="480" w:lineRule="exact"/>
        <w:rPr>
          <w:rFonts w:ascii="仿宋_GB2312" w:hint="eastAsia"/>
          <w:sz w:val="28"/>
          <w:szCs w:val="28"/>
          <w:u w:val="single"/>
        </w:rPr>
      </w:pPr>
    </w:p>
    <w:p w:rsidR="00FB549D" w:rsidRPr="00E9714D" w:rsidRDefault="00FB549D" w:rsidP="00FB549D">
      <w:pPr>
        <w:spacing w:line="480" w:lineRule="exact"/>
        <w:rPr>
          <w:rFonts w:ascii="仿宋_GB2312" w:hint="eastAsia"/>
          <w:sz w:val="28"/>
          <w:szCs w:val="28"/>
          <w:u w:val="single"/>
        </w:rPr>
      </w:pPr>
    </w:p>
    <w:p w:rsidR="00FB549D" w:rsidRDefault="00FB549D" w:rsidP="00FB549D">
      <w:pPr>
        <w:spacing w:beforeLines="250" w:before="780" w:afterLines="50" w:after="156" w:line="700" w:lineRule="exact"/>
        <w:jc w:val="center"/>
        <w:rPr>
          <w:rFonts w:ascii="方正大标宋简体" w:eastAsia="方正大标宋简体" w:hAnsi="华文中宋"/>
          <w:color w:val="FF0000"/>
          <w:w w:val="80"/>
          <w:sz w:val="112"/>
          <w:szCs w:val="112"/>
        </w:rPr>
      </w:pPr>
      <w:r>
        <w:rPr>
          <w:rFonts w:ascii="方正大标宋简体" w:eastAsia="方正大标宋简体" w:hAnsi="华文中宋" w:hint="eastAsia"/>
          <w:color w:val="FF0000"/>
          <w:w w:val="80"/>
          <w:sz w:val="112"/>
          <w:szCs w:val="112"/>
        </w:rPr>
        <w:t>中共泰州市纪委通报</w:t>
      </w:r>
    </w:p>
    <w:p w:rsidR="00FB549D" w:rsidRDefault="00FB549D" w:rsidP="00FB549D">
      <w:pPr>
        <w:spacing w:line="580" w:lineRule="exact"/>
        <w:jc w:val="center"/>
        <w:rPr>
          <w:rFonts w:hint="eastAsia"/>
          <w:color w:val="000000"/>
        </w:rPr>
      </w:pPr>
    </w:p>
    <w:p w:rsidR="00FB549D" w:rsidRDefault="00FB549D" w:rsidP="00FB549D">
      <w:pPr>
        <w:spacing w:beforeLines="50" w:before="156" w:line="580" w:lineRule="exact"/>
        <w:jc w:val="center"/>
        <w:rPr>
          <w:rFonts w:ascii="仿宋_GB2312"/>
          <w:color w:val="000000"/>
        </w:rPr>
      </w:pPr>
      <w:proofErr w:type="gramStart"/>
      <w:r>
        <w:rPr>
          <w:rFonts w:ascii="仿宋_GB2312" w:hint="eastAsia"/>
          <w:color w:val="000000"/>
        </w:rPr>
        <w:t>泰纪通</w:t>
      </w:r>
      <w:proofErr w:type="gramEnd"/>
      <w:r>
        <w:rPr>
          <w:rFonts w:ascii="仿宋_GB2312" w:hint="eastAsia"/>
          <w:color w:val="000000"/>
        </w:rPr>
        <w:t>〔2016〕18号</w:t>
      </w:r>
    </w:p>
    <w:p w:rsidR="00FB549D" w:rsidRDefault="00FB549D" w:rsidP="00FB549D">
      <w:pPr>
        <w:spacing w:line="460" w:lineRule="exact"/>
        <w:jc w:val="center"/>
        <w:rPr>
          <w:rFonts w:ascii="方正大标宋简体" w:eastAsia="方正大标宋简体" w:hAnsi="华文中宋" w:hint="eastAsia"/>
          <w:color w:val="000000"/>
          <w:sz w:val="36"/>
          <w:szCs w:val="36"/>
        </w:rPr>
      </w:pPr>
      <w:r>
        <w:rPr>
          <w:rFonts w:hint="eastAsia"/>
          <w:noProof/>
          <w:snapToGr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5600700" cy="0"/>
                <wp:effectExtent l="19050" t="1905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8HMAIAADQEAAAOAAAAZHJzL2Uyb0RvYy54bWysU02O0zAU3iNxByv7NklJO52o6QglDZsB&#10;Ks1wANd2GgvHtmy3aYW4AhdAYgcrluy5DcMxeHZ/oLBBiCycZ/v58/e+93l2s+sE2jJjuZJFlA6T&#10;CDFJFOVyXUSv7uvBNELWYUmxUJIV0Z7Z6Gb++NGs1zkbqVYJygwCEGnzXhdR65zO49iSlnXYDpVm&#10;EjYbZTrsYGrWMTW4B/ROxKMkmcS9MlQbRZi1sFodNqN5wG8aRtzLprHMIVFEwM2F0YRx5cd4PsP5&#10;2mDdcnKkgf+BRYe5hEvPUBV2GG0M/wOq48Qoqxo3JKqLVdNwwkINUE2a/FbNXYs1C7WAOFafZbL/&#10;D5a82C4N4hR6FyGJO2jRw/sv3959/P71A4wPnz+h1IvUa5tDbimXxpdJdvJO3yry2iKpyhbLNQtk&#10;7/caEMKJ+OKIn1gNV63654pCDt44FRTbNabzkKAF2oXG7M+NYTuHCCyOJ0lylUD/yGkvxvnpoDbW&#10;PWOqQz4oIsGl1wzneHtrHVCH1FOKX5aq5kKEvguJ+iIawTcOJ6wSnPpdn2fNelUKg7YYrFPXCXxe&#10;CEC7SDNqI2lAaxmmi2PsMBeHGPKF9HhQC/A5RgdvvLlOrhfTxTQbZKPJYpAlVTV4WpfZYFKnV+Pq&#10;SVWWVfrWU0uzvOWUMunZnXyaZn/ng+OLOTjs7NSzDvEleigRyJ7+gXRopu/fwQkrRfdL49XwfQVr&#10;huTjM/Le/3Uesn4+9vkPAAAA//8DAFBLAwQUAAYACAAAACEAKwjqq9oAAAAGAQAADwAAAGRycy9k&#10;b3ducmV2LnhtbEyPy07DMBBF90j9B2sqsaMOXYQoxKkQEkg8pbR8gBMPSVR7HGI3DXw9g1i0y7l3&#10;dOZMsZmdFROOofek4HqVgEBqvOmpVfCxe7jKQISoyWjrCRV8Y4BNubgodG78kSqctrEVDKGQawVd&#10;jEMuZWg6dDqs/IDE3acfnY48jq00oz4y3Fm5TpJUOt0TX+j0gPcdNvvtwTFlutm/vrz9VF/PvX+q&#10;HtP3urWo1OVyvrsFEXGOp2X402d1KNmp9gcyQVgF/EjkNGV/brNszUH9H8iykOf65S8AAAD//wMA&#10;UEsBAi0AFAAGAAgAAAAhALaDOJL+AAAA4QEAABMAAAAAAAAAAAAAAAAAAAAAAFtDb250ZW50X1R5&#10;cGVzXS54bWxQSwECLQAUAAYACAAAACEAOP0h/9YAAACUAQAACwAAAAAAAAAAAAAAAAAvAQAAX3Jl&#10;bHMvLnJlbHNQSwECLQAUAAYACAAAACEALcOfBzACAAA0BAAADgAAAAAAAAAAAAAAAAAuAgAAZHJz&#10;L2Uyb0RvYy54bWxQSwECLQAUAAYACAAAACEAKwjqq9oAAAAGAQAADwAAAAAAAAAAAAAAAACKBAAA&#10;ZHJzL2Rvd25yZXYueG1sUEsFBgAAAAAEAAQA8wAAAJEFAAAAAA==&#10;" strokecolor="red" strokeweight="1.75pt"/>
            </w:pict>
          </mc:Fallback>
        </mc:AlternateContent>
      </w:r>
    </w:p>
    <w:p w:rsidR="00FB549D" w:rsidRDefault="00FB549D" w:rsidP="00FB549D">
      <w:pPr>
        <w:spacing w:line="520" w:lineRule="exact"/>
        <w:jc w:val="center"/>
        <w:rPr>
          <w:rFonts w:ascii="方正小标宋简体" w:eastAsia="方正小标宋简体" w:hint="eastAsia"/>
          <w:color w:val="000000"/>
          <w:sz w:val="44"/>
          <w:szCs w:val="44"/>
        </w:rPr>
      </w:pPr>
    </w:p>
    <w:p w:rsidR="00FB549D" w:rsidRPr="00F13C7C" w:rsidRDefault="00FB549D" w:rsidP="00FB549D">
      <w:pPr>
        <w:spacing w:line="600" w:lineRule="exact"/>
        <w:jc w:val="center"/>
        <w:rPr>
          <w:rFonts w:ascii="方正小标宋简体" w:eastAsia="方正小标宋简体" w:hint="eastAsia"/>
          <w:color w:val="000000"/>
          <w:sz w:val="36"/>
          <w:szCs w:val="36"/>
        </w:rPr>
      </w:pPr>
      <w:bookmarkStart w:id="0" w:name="_GoBack"/>
      <w:r w:rsidRPr="00F13C7C">
        <w:rPr>
          <w:rFonts w:ascii="方正小标宋简体" w:eastAsia="方正小标宋简体" w:hint="eastAsia"/>
          <w:color w:val="000000"/>
          <w:sz w:val="36"/>
          <w:szCs w:val="36"/>
        </w:rPr>
        <w:t>中共泰州市纪委  泰州市监察局</w:t>
      </w:r>
    </w:p>
    <w:p w:rsidR="00FB549D" w:rsidRPr="00F13C7C" w:rsidRDefault="00FB549D" w:rsidP="00FB549D">
      <w:pPr>
        <w:spacing w:line="600" w:lineRule="exact"/>
        <w:jc w:val="center"/>
        <w:rPr>
          <w:rFonts w:ascii="方正小标宋简体" w:eastAsia="方正小标宋简体" w:hint="eastAsia"/>
          <w:color w:val="000000"/>
          <w:sz w:val="36"/>
          <w:szCs w:val="36"/>
        </w:rPr>
      </w:pPr>
      <w:r w:rsidRPr="00F13C7C">
        <w:rPr>
          <w:rFonts w:ascii="方正小标宋简体" w:eastAsia="方正小标宋简体" w:hint="eastAsia"/>
          <w:color w:val="000000"/>
          <w:sz w:val="36"/>
          <w:szCs w:val="36"/>
        </w:rPr>
        <w:t>关于五起违反中央八项规定精神问题的通报</w:t>
      </w:r>
    </w:p>
    <w:p w:rsidR="00FB549D" w:rsidRPr="00704F79" w:rsidRDefault="00FB549D" w:rsidP="00FB549D">
      <w:pPr>
        <w:tabs>
          <w:tab w:val="left" w:pos="7175"/>
        </w:tabs>
        <w:spacing w:line="500" w:lineRule="exact"/>
        <w:ind w:firstLineChars="200" w:firstLine="640"/>
        <w:rPr>
          <w:rFonts w:ascii="仿宋_GB2312" w:hAnsi="仿宋" w:hint="eastAsia"/>
          <w:color w:val="000000"/>
          <w:lang w:val="zh-CN"/>
        </w:rPr>
      </w:pPr>
    </w:p>
    <w:bookmarkEnd w:id="0"/>
    <w:p w:rsidR="00FB549D" w:rsidRPr="00AC0536" w:rsidRDefault="00FB549D" w:rsidP="00FB549D">
      <w:pPr>
        <w:spacing w:line="500" w:lineRule="exact"/>
        <w:ind w:firstLineChars="200" w:firstLine="560"/>
        <w:rPr>
          <w:rFonts w:ascii="仿宋_GB2312" w:hint="eastAsia"/>
          <w:sz w:val="28"/>
          <w:szCs w:val="28"/>
        </w:rPr>
      </w:pPr>
      <w:r w:rsidRPr="00AC0536">
        <w:rPr>
          <w:rFonts w:ascii="仿宋_GB2312" w:hint="eastAsia"/>
          <w:sz w:val="28"/>
          <w:szCs w:val="28"/>
        </w:rPr>
        <w:t>今年以来，全市各级纪检监察机关紧</w:t>
      </w:r>
      <w:proofErr w:type="gramStart"/>
      <w:r w:rsidRPr="00AC0536">
        <w:rPr>
          <w:rFonts w:ascii="仿宋_GB2312" w:hint="eastAsia"/>
          <w:sz w:val="28"/>
          <w:szCs w:val="28"/>
        </w:rPr>
        <w:t>盯</w:t>
      </w:r>
      <w:proofErr w:type="gramEnd"/>
      <w:r w:rsidRPr="00AC0536">
        <w:rPr>
          <w:rFonts w:ascii="仿宋_GB2312" w:hint="eastAsia"/>
          <w:sz w:val="28"/>
          <w:szCs w:val="28"/>
        </w:rPr>
        <w:t>“四风”突出问题，严把重要时间节点，持续加压、一寸不让，作风建设步步深入，党风政</w:t>
      </w:r>
      <w:proofErr w:type="gramStart"/>
      <w:r w:rsidRPr="00AC0536">
        <w:rPr>
          <w:rFonts w:ascii="仿宋_GB2312" w:hint="eastAsia"/>
          <w:sz w:val="28"/>
          <w:szCs w:val="28"/>
        </w:rPr>
        <w:t>风持续</w:t>
      </w:r>
      <w:proofErr w:type="gramEnd"/>
      <w:r w:rsidRPr="00AC0536">
        <w:rPr>
          <w:rFonts w:ascii="仿宋_GB2312" w:hint="eastAsia"/>
          <w:sz w:val="28"/>
          <w:szCs w:val="28"/>
        </w:rPr>
        <w:t>向好。中秋、国庆期间，全市共派出检查组56个，检查单位677家，查处违反中央八项规定精神问题22件，党纪政纪处分29人。为不断巩固作风建设成果，进一步释放越往后执纪越严的信号，现将今来以来新发生和查处的五起典型问题通报如下。</w:t>
      </w:r>
    </w:p>
    <w:p w:rsidR="00FB549D" w:rsidRPr="00AC0536" w:rsidRDefault="00FB549D" w:rsidP="00FB549D">
      <w:pPr>
        <w:spacing w:line="500" w:lineRule="exact"/>
        <w:ind w:firstLineChars="200" w:firstLine="560"/>
        <w:rPr>
          <w:rFonts w:ascii="仿宋_GB2312" w:hint="eastAsia"/>
          <w:sz w:val="28"/>
          <w:szCs w:val="28"/>
        </w:rPr>
      </w:pPr>
      <w:r w:rsidRPr="00AC0536">
        <w:rPr>
          <w:rFonts w:ascii="仿宋_GB2312" w:hint="eastAsia"/>
          <w:sz w:val="28"/>
          <w:szCs w:val="28"/>
        </w:rPr>
        <w:t>1.靖江市渔婆市场水产区域负责人徐兴祥公车私用问题。</w:t>
      </w:r>
      <w:smartTag w:uri="urn:schemas-microsoft-com:office:smarttags" w:element="chsdate">
        <w:smartTagPr>
          <w:attr w:name="Year" w:val="2016"/>
          <w:attr w:name="Month" w:val="2"/>
          <w:attr w:name="Day" w:val="2"/>
          <w:attr w:name="IsLunarDate" w:val="False"/>
          <w:attr w:name="IsROCDate" w:val="False"/>
        </w:smartTagPr>
        <w:r w:rsidRPr="00AC0536">
          <w:rPr>
            <w:rFonts w:ascii="仿宋_GB2312" w:hint="eastAsia"/>
            <w:sz w:val="28"/>
            <w:szCs w:val="28"/>
          </w:rPr>
          <w:t>2016年2月2日</w:t>
        </w:r>
      </w:smartTag>
      <w:r w:rsidRPr="00AC0536">
        <w:rPr>
          <w:rFonts w:ascii="仿宋_GB2312" w:hint="eastAsia"/>
          <w:sz w:val="28"/>
          <w:szCs w:val="28"/>
        </w:rPr>
        <w:t>上午，徐兴祥先后将单位公车苏MG8675开到靖江市北环自在城和</w:t>
      </w:r>
      <w:proofErr w:type="gramStart"/>
      <w:r w:rsidRPr="00AC0536">
        <w:rPr>
          <w:rFonts w:ascii="仿宋_GB2312" w:hint="eastAsia"/>
          <w:sz w:val="28"/>
          <w:szCs w:val="28"/>
        </w:rPr>
        <w:t>季市镇</w:t>
      </w:r>
      <w:proofErr w:type="gramEnd"/>
      <w:r w:rsidRPr="00AC0536">
        <w:rPr>
          <w:rFonts w:ascii="仿宋_GB2312" w:hint="eastAsia"/>
          <w:sz w:val="28"/>
          <w:szCs w:val="28"/>
        </w:rPr>
        <w:t>三元桥附近，帮助朋友办私事。2016年5月，徐兴祥受到党内警告处分。</w:t>
      </w:r>
    </w:p>
    <w:p w:rsidR="00FB549D" w:rsidRPr="00AC0536" w:rsidRDefault="00FB549D" w:rsidP="00FB549D">
      <w:pPr>
        <w:spacing w:line="500" w:lineRule="exact"/>
        <w:ind w:firstLineChars="200" w:firstLine="560"/>
        <w:rPr>
          <w:rFonts w:ascii="仿宋_GB2312" w:hint="eastAsia"/>
          <w:sz w:val="28"/>
          <w:szCs w:val="28"/>
        </w:rPr>
      </w:pPr>
      <w:r w:rsidRPr="00AC0536">
        <w:rPr>
          <w:rFonts w:ascii="仿宋_GB2312" w:hint="eastAsia"/>
          <w:sz w:val="28"/>
          <w:szCs w:val="28"/>
        </w:rPr>
        <w:t>2.泰兴市第二人民医院党总支原副书记章小军</w:t>
      </w:r>
      <w:proofErr w:type="gramStart"/>
      <w:r w:rsidRPr="00AC0536">
        <w:rPr>
          <w:rFonts w:ascii="仿宋_GB2312" w:hint="eastAsia"/>
          <w:sz w:val="28"/>
          <w:szCs w:val="28"/>
        </w:rPr>
        <w:t>借培训</w:t>
      </w:r>
      <w:proofErr w:type="gramEnd"/>
      <w:r w:rsidRPr="00AC0536">
        <w:rPr>
          <w:rFonts w:ascii="仿宋_GB2312" w:hint="eastAsia"/>
          <w:sz w:val="28"/>
          <w:szCs w:val="28"/>
        </w:rPr>
        <w:t>之机公款旅游等问题。2016年4月，章小军在成都参加2016年健康报社第一期新闻宣传培训班结束后，逗留绕道到乐山、</w:t>
      </w:r>
      <w:proofErr w:type="gramStart"/>
      <w:r w:rsidRPr="00AC0536">
        <w:rPr>
          <w:rFonts w:ascii="仿宋_GB2312" w:hint="eastAsia"/>
          <w:sz w:val="28"/>
          <w:szCs w:val="28"/>
        </w:rPr>
        <w:t>峨嵋山</w:t>
      </w:r>
      <w:proofErr w:type="gramEnd"/>
      <w:r w:rsidRPr="00AC0536">
        <w:rPr>
          <w:rFonts w:ascii="仿宋_GB2312" w:hint="eastAsia"/>
          <w:sz w:val="28"/>
          <w:szCs w:val="28"/>
        </w:rPr>
        <w:t>等地游玩，并将相关费用1420元放在单位</w:t>
      </w:r>
      <w:proofErr w:type="gramStart"/>
      <w:r w:rsidRPr="00AC0536">
        <w:rPr>
          <w:rFonts w:ascii="仿宋_GB2312" w:hint="eastAsia"/>
          <w:sz w:val="28"/>
          <w:szCs w:val="28"/>
        </w:rPr>
        <w:t>账</w:t>
      </w:r>
      <w:proofErr w:type="gramEnd"/>
      <w:r w:rsidRPr="00AC0536">
        <w:rPr>
          <w:rFonts w:ascii="仿宋_GB2312" w:hint="eastAsia"/>
          <w:sz w:val="28"/>
          <w:szCs w:val="28"/>
        </w:rPr>
        <w:t>上报支。此外，章小军还存在其他违法</w:t>
      </w:r>
      <w:r w:rsidRPr="00AC0536">
        <w:rPr>
          <w:rFonts w:ascii="仿宋_GB2312" w:hint="eastAsia"/>
          <w:sz w:val="28"/>
          <w:szCs w:val="28"/>
        </w:rPr>
        <w:lastRenderedPageBreak/>
        <w:t>犯罪问题。2016年9月，章小军受到开除党籍、行政开除处分，</w:t>
      </w:r>
      <w:bookmarkStart w:id="1" w:name="OLE_LINK1"/>
      <w:bookmarkStart w:id="2" w:name="OLE_LINK2"/>
      <w:r w:rsidRPr="00AC0536">
        <w:rPr>
          <w:rFonts w:ascii="仿宋_GB2312" w:hint="eastAsia"/>
          <w:sz w:val="28"/>
          <w:szCs w:val="28"/>
        </w:rPr>
        <w:t>其涉嫌犯罪问题被移送司法机关依法处理。</w:t>
      </w:r>
      <w:bookmarkEnd w:id="1"/>
      <w:bookmarkEnd w:id="2"/>
    </w:p>
    <w:p w:rsidR="00FB549D" w:rsidRPr="00AC0536" w:rsidRDefault="00FB549D" w:rsidP="00FB549D">
      <w:pPr>
        <w:spacing w:line="500" w:lineRule="exact"/>
        <w:ind w:firstLineChars="200" w:firstLine="560"/>
        <w:rPr>
          <w:rFonts w:ascii="仿宋_GB2312" w:hint="eastAsia"/>
          <w:sz w:val="28"/>
          <w:szCs w:val="28"/>
        </w:rPr>
      </w:pPr>
      <w:r w:rsidRPr="00AC0536">
        <w:rPr>
          <w:rFonts w:ascii="仿宋_GB2312" w:hint="eastAsia"/>
          <w:sz w:val="28"/>
          <w:szCs w:val="28"/>
        </w:rPr>
        <w:t>3.海陵区京泰路街道社区卫生服务中心负责人张如宏借开会名义组织会餐问题。</w:t>
      </w:r>
      <w:smartTag w:uri="urn:schemas-microsoft-com:office:smarttags" w:element="chsdate">
        <w:smartTagPr>
          <w:attr w:name="IsROCDate" w:val="False"/>
          <w:attr w:name="IsLunarDate" w:val="False"/>
          <w:attr w:name="Day" w:val="4"/>
          <w:attr w:name="Month" w:val="2"/>
          <w:attr w:name="Year" w:val="2016"/>
        </w:smartTagPr>
        <w:r w:rsidRPr="00AC0536">
          <w:rPr>
            <w:rFonts w:ascii="仿宋_GB2312" w:hint="eastAsia"/>
            <w:sz w:val="28"/>
            <w:szCs w:val="28"/>
          </w:rPr>
          <w:t>2016年2月4日</w:t>
        </w:r>
      </w:smartTag>
      <w:r w:rsidRPr="00AC0536">
        <w:rPr>
          <w:rFonts w:ascii="仿宋_GB2312" w:hint="eastAsia"/>
          <w:sz w:val="28"/>
          <w:szCs w:val="28"/>
        </w:rPr>
        <w:t>，张如宏组织本街道相关人员召开辖区村卫生室提升工程资金协调会，当天下午会议结束后，张如宏安排参会人员在海陵区某饭店就餐，并将相关费用1200元放在京泰路街道社区卫生服务中心</w:t>
      </w:r>
      <w:proofErr w:type="gramStart"/>
      <w:r w:rsidRPr="00AC0536">
        <w:rPr>
          <w:rFonts w:ascii="仿宋_GB2312" w:hint="eastAsia"/>
          <w:sz w:val="28"/>
          <w:szCs w:val="28"/>
        </w:rPr>
        <w:t>账</w:t>
      </w:r>
      <w:proofErr w:type="gramEnd"/>
      <w:r w:rsidRPr="00AC0536">
        <w:rPr>
          <w:rFonts w:ascii="仿宋_GB2312" w:hint="eastAsia"/>
          <w:sz w:val="28"/>
          <w:szCs w:val="28"/>
        </w:rPr>
        <w:t>上报支。根据《海陵区党政机关公务接待管理规定（试行）》，此次会议不属于可以安排用餐的一、二、三类会议，张如宏安排人员会后</w:t>
      </w:r>
      <w:proofErr w:type="gramStart"/>
      <w:r w:rsidRPr="00AC0536">
        <w:rPr>
          <w:rFonts w:ascii="仿宋_GB2312" w:hint="eastAsia"/>
          <w:sz w:val="28"/>
          <w:szCs w:val="28"/>
        </w:rPr>
        <w:t>就餐属借开会</w:t>
      </w:r>
      <w:proofErr w:type="gramEnd"/>
      <w:r w:rsidRPr="00AC0536">
        <w:rPr>
          <w:rFonts w:ascii="仿宋_GB2312" w:hint="eastAsia"/>
          <w:sz w:val="28"/>
          <w:szCs w:val="28"/>
        </w:rPr>
        <w:t>名义组织会餐。2016年7月，张如宏被诫勉谈话，并被责令退赔餐费。</w:t>
      </w:r>
    </w:p>
    <w:p w:rsidR="00FB549D" w:rsidRPr="00AC0536" w:rsidRDefault="00FB549D" w:rsidP="00FB549D">
      <w:pPr>
        <w:spacing w:line="500" w:lineRule="exact"/>
        <w:ind w:firstLineChars="200" w:firstLine="560"/>
        <w:rPr>
          <w:rFonts w:ascii="仿宋_GB2312" w:hint="eastAsia"/>
          <w:sz w:val="28"/>
          <w:szCs w:val="28"/>
        </w:rPr>
      </w:pPr>
      <w:r w:rsidRPr="00AC0536">
        <w:rPr>
          <w:rFonts w:ascii="仿宋_GB2312" w:hint="eastAsia"/>
          <w:sz w:val="28"/>
          <w:szCs w:val="28"/>
        </w:rPr>
        <w:t>4.高港区永安洲镇原副镇长、原工业助理、核心港区服务业</w:t>
      </w:r>
      <w:proofErr w:type="gramStart"/>
      <w:r w:rsidRPr="00AC0536">
        <w:rPr>
          <w:rFonts w:ascii="仿宋_GB2312" w:hint="eastAsia"/>
          <w:sz w:val="28"/>
          <w:szCs w:val="28"/>
        </w:rPr>
        <w:t>发展局物流管</w:t>
      </w:r>
      <w:proofErr w:type="gramEnd"/>
      <w:r w:rsidRPr="00AC0536">
        <w:rPr>
          <w:rFonts w:ascii="仿宋_GB2312" w:hint="eastAsia"/>
          <w:sz w:val="28"/>
          <w:szCs w:val="28"/>
        </w:rPr>
        <w:t>理科</w:t>
      </w:r>
      <w:proofErr w:type="gramStart"/>
      <w:r w:rsidRPr="00AC0536">
        <w:rPr>
          <w:rFonts w:ascii="仿宋_GB2312" w:hint="eastAsia"/>
          <w:sz w:val="28"/>
          <w:szCs w:val="28"/>
        </w:rPr>
        <w:t>原科长沈道华</w:t>
      </w:r>
      <w:proofErr w:type="gramEnd"/>
      <w:r w:rsidRPr="00AC0536">
        <w:rPr>
          <w:rFonts w:ascii="仿宋_GB2312" w:hint="eastAsia"/>
          <w:sz w:val="28"/>
          <w:szCs w:val="28"/>
        </w:rPr>
        <w:t>利用节日违规收受管理服务对象所送烟酒和超市购物卡等问题。</w:t>
      </w:r>
      <w:r w:rsidRPr="00AC0536">
        <w:rPr>
          <w:rFonts w:ascii="仿宋_GB2312" w:hAnsi="黑体" w:cs="仿宋_GB2312" w:hint="eastAsia"/>
          <w:sz w:val="28"/>
          <w:szCs w:val="28"/>
        </w:rPr>
        <w:t>2015年春节和2015年中秋节前，</w:t>
      </w:r>
      <w:proofErr w:type="gramStart"/>
      <w:r w:rsidRPr="00AC0536">
        <w:rPr>
          <w:rFonts w:ascii="仿宋_GB2312" w:hAnsi="黑体" w:cs="仿宋_GB2312" w:hint="eastAsia"/>
          <w:sz w:val="28"/>
          <w:szCs w:val="28"/>
        </w:rPr>
        <w:t>沈道华</w:t>
      </w:r>
      <w:proofErr w:type="gramEnd"/>
      <w:r w:rsidRPr="00AC0536">
        <w:rPr>
          <w:rFonts w:ascii="仿宋_GB2312" w:hAnsi="黑体" w:cs="仿宋_GB2312" w:hint="eastAsia"/>
          <w:sz w:val="28"/>
          <w:szCs w:val="28"/>
        </w:rPr>
        <w:t>先后两次收受某公司总经理褚某某所送的共计2条软中华香烟、2瓶洋河梦之蓝M6白酒和价值5000元的大润发超市购物卡。2015年春节和2016年春节前，</w:t>
      </w:r>
      <w:proofErr w:type="gramStart"/>
      <w:r w:rsidRPr="00AC0536">
        <w:rPr>
          <w:rFonts w:ascii="仿宋_GB2312" w:hAnsi="黑体" w:cs="仿宋_GB2312" w:hint="eastAsia"/>
          <w:sz w:val="28"/>
          <w:szCs w:val="28"/>
        </w:rPr>
        <w:t>沈道华</w:t>
      </w:r>
      <w:proofErr w:type="gramEnd"/>
      <w:r w:rsidRPr="00AC0536">
        <w:rPr>
          <w:rFonts w:ascii="仿宋_GB2312" w:hAnsi="黑体" w:cs="仿宋_GB2312" w:hint="eastAsia"/>
          <w:sz w:val="28"/>
          <w:szCs w:val="28"/>
        </w:rPr>
        <w:t>先后两次收受某公司董事长燕某某所送的共计4条软中华香烟和4瓶五粮液白酒。2015年春节、中秋节和2016年春节前，</w:t>
      </w:r>
      <w:proofErr w:type="gramStart"/>
      <w:r w:rsidRPr="00AC0536">
        <w:rPr>
          <w:rFonts w:ascii="仿宋_GB2312" w:hAnsi="黑体" w:cs="仿宋_GB2312" w:hint="eastAsia"/>
          <w:sz w:val="28"/>
          <w:szCs w:val="28"/>
        </w:rPr>
        <w:t>沈道华</w:t>
      </w:r>
      <w:proofErr w:type="gramEnd"/>
      <w:r w:rsidRPr="00AC0536">
        <w:rPr>
          <w:rFonts w:ascii="仿宋_GB2312" w:hAnsi="黑体" w:cs="仿宋_GB2312" w:hint="eastAsia"/>
          <w:sz w:val="28"/>
          <w:szCs w:val="28"/>
        </w:rPr>
        <w:t>先后三次收受某公司法人代表杨某某所送的共计8条软中华香烟、4条黄金叶香烟、8瓶茅台白酒以及2瓶五粮液白酒。此外，</w:t>
      </w:r>
      <w:proofErr w:type="gramStart"/>
      <w:r w:rsidRPr="00AC0536">
        <w:rPr>
          <w:rFonts w:ascii="仿宋_GB2312" w:hint="eastAsia"/>
          <w:sz w:val="28"/>
          <w:szCs w:val="28"/>
        </w:rPr>
        <w:t>沈道华</w:t>
      </w:r>
      <w:proofErr w:type="gramEnd"/>
      <w:r w:rsidRPr="00AC0536">
        <w:rPr>
          <w:rFonts w:ascii="仿宋_GB2312" w:hint="eastAsia"/>
          <w:sz w:val="28"/>
          <w:szCs w:val="28"/>
        </w:rPr>
        <w:t>还存在其他违法犯罪问题。2016年8月，</w:t>
      </w:r>
      <w:proofErr w:type="gramStart"/>
      <w:r w:rsidRPr="00AC0536">
        <w:rPr>
          <w:rFonts w:ascii="仿宋_GB2312" w:hint="eastAsia"/>
          <w:sz w:val="28"/>
          <w:szCs w:val="28"/>
        </w:rPr>
        <w:t>沈道华</w:t>
      </w:r>
      <w:proofErr w:type="gramEnd"/>
      <w:r w:rsidRPr="00AC0536">
        <w:rPr>
          <w:rFonts w:ascii="仿宋_GB2312" w:hint="eastAsia"/>
          <w:sz w:val="28"/>
          <w:szCs w:val="28"/>
        </w:rPr>
        <w:t>受到开除党籍、行政开除处分，其涉嫌犯罪问题被移送司法机关依法处理。</w:t>
      </w:r>
    </w:p>
    <w:p w:rsidR="00FB549D" w:rsidRPr="00AC0536" w:rsidRDefault="00FB549D" w:rsidP="00FB549D">
      <w:pPr>
        <w:spacing w:line="500" w:lineRule="exact"/>
        <w:ind w:firstLineChars="200" w:firstLine="560"/>
        <w:rPr>
          <w:rFonts w:ascii="仿宋_GB2312" w:hint="eastAsia"/>
          <w:sz w:val="28"/>
          <w:szCs w:val="28"/>
        </w:rPr>
      </w:pPr>
      <w:r w:rsidRPr="00AC0536">
        <w:rPr>
          <w:rFonts w:ascii="仿宋_GB2312" w:hint="eastAsia"/>
          <w:sz w:val="28"/>
          <w:szCs w:val="28"/>
        </w:rPr>
        <w:t>5.姜堰区官庄卫生院副院长张玉军、院长助理凌日</w:t>
      </w:r>
      <w:proofErr w:type="gramStart"/>
      <w:r w:rsidRPr="00AC0536">
        <w:rPr>
          <w:rFonts w:ascii="仿宋_GB2312" w:hint="eastAsia"/>
          <w:sz w:val="28"/>
          <w:szCs w:val="28"/>
        </w:rPr>
        <w:t>斌</w:t>
      </w:r>
      <w:proofErr w:type="gramEnd"/>
      <w:r w:rsidRPr="00AC0536">
        <w:rPr>
          <w:rFonts w:ascii="仿宋_GB2312" w:hint="eastAsia"/>
          <w:sz w:val="28"/>
          <w:szCs w:val="28"/>
        </w:rPr>
        <w:t>违规收受业务合作商所送礼金问题。2015年6月至2016年4月，张玉军、凌日</w:t>
      </w:r>
      <w:proofErr w:type="gramStart"/>
      <w:r w:rsidRPr="00AC0536">
        <w:rPr>
          <w:rFonts w:ascii="仿宋_GB2312" w:hint="eastAsia"/>
          <w:sz w:val="28"/>
          <w:szCs w:val="28"/>
        </w:rPr>
        <w:t>斌</w:t>
      </w:r>
      <w:proofErr w:type="gramEnd"/>
      <w:r w:rsidRPr="00AC0536">
        <w:rPr>
          <w:rFonts w:ascii="仿宋_GB2312" w:hint="eastAsia"/>
          <w:sz w:val="28"/>
          <w:szCs w:val="28"/>
        </w:rPr>
        <w:t>先后10次分别收受官庄卫生院业务合作商王某某通过转账方式所送人民币，各计3924元。2016年8月，张玉军、凌日</w:t>
      </w:r>
      <w:proofErr w:type="gramStart"/>
      <w:r w:rsidRPr="00AC0536">
        <w:rPr>
          <w:rFonts w:ascii="仿宋_GB2312" w:hint="eastAsia"/>
          <w:sz w:val="28"/>
          <w:szCs w:val="28"/>
        </w:rPr>
        <w:t>斌</w:t>
      </w:r>
      <w:proofErr w:type="gramEnd"/>
      <w:r w:rsidRPr="00AC0536">
        <w:rPr>
          <w:rFonts w:ascii="仿宋_GB2312" w:hint="eastAsia"/>
          <w:sz w:val="28"/>
          <w:szCs w:val="28"/>
        </w:rPr>
        <w:t>两人均受到行政警告处分，违纪款予以收缴。</w:t>
      </w:r>
    </w:p>
    <w:p w:rsidR="00FB549D" w:rsidRPr="00AC0536" w:rsidRDefault="00FB549D" w:rsidP="00FB549D">
      <w:pPr>
        <w:spacing w:line="500" w:lineRule="exact"/>
        <w:ind w:firstLineChars="200" w:firstLine="560"/>
        <w:rPr>
          <w:rFonts w:ascii="仿宋_GB2312" w:hAnsi="Arial" w:cs="Arial" w:hint="eastAsia"/>
          <w:color w:val="313131"/>
          <w:sz w:val="28"/>
          <w:szCs w:val="28"/>
        </w:rPr>
      </w:pPr>
      <w:r w:rsidRPr="00AC0536">
        <w:rPr>
          <w:rFonts w:ascii="仿宋_GB2312" w:hAnsi="Arial" w:cs="Arial" w:hint="eastAsia"/>
          <w:color w:val="313131"/>
          <w:sz w:val="28"/>
          <w:szCs w:val="28"/>
        </w:rPr>
        <w:t>广大党员干部要从以上案件中吸取教训、引以为戒，时刻保持清</w:t>
      </w:r>
      <w:r w:rsidRPr="00AC0536">
        <w:rPr>
          <w:rFonts w:ascii="仿宋_GB2312" w:hAnsi="Arial" w:cs="Arial" w:hint="eastAsia"/>
          <w:color w:val="313131"/>
          <w:sz w:val="28"/>
          <w:szCs w:val="28"/>
        </w:rPr>
        <w:lastRenderedPageBreak/>
        <w:t>醒头脑，坚守纪律底线。全市各级党组织要切实担负起全面从严治党的政治责任，坚决把纪律挺在前面，始终以最严标准、最严举措、最严纪律，狠抓作风建设各项规定落实。各级纪检监察机关要继续紧盯重点领域、重点问题和重要时间节点，加大监督检查力度，对仍然不收敛、不收手、不知止的，快查快办、严肃处理；要针对隐形变异“四风”问题，创新监督执纪方式方法，坚持露头就打、</w:t>
      </w:r>
      <w:proofErr w:type="gramStart"/>
      <w:r w:rsidRPr="00AC0536">
        <w:rPr>
          <w:rFonts w:ascii="仿宋_GB2312" w:hAnsi="Arial" w:cs="Arial" w:hint="eastAsia"/>
          <w:color w:val="313131"/>
          <w:sz w:val="28"/>
          <w:szCs w:val="28"/>
        </w:rPr>
        <w:t>现行就</w:t>
      </w:r>
      <w:proofErr w:type="gramEnd"/>
      <w:r w:rsidRPr="00AC0536">
        <w:rPr>
          <w:rFonts w:ascii="仿宋_GB2312" w:hAnsi="Arial" w:cs="Arial" w:hint="eastAsia"/>
          <w:color w:val="313131"/>
          <w:sz w:val="28"/>
          <w:szCs w:val="28"/>
        </w:rPr>
        <w:t>抓；要加强通报曝光，对今年以来新发生的违反中央八项规定精神问题一律点名道</w:t>
      </w:r>
      <w:proofErr w:type="gramStart"/>
      <w:r w:rsidRPr="00AC0536">
        <w:rPr>
          <w:rFonts w:ascii="仿宋_GB2312" w:hAnsi="Arial" w:cs="Arial" w:hint="eastAsia"/>
          <w:color w:val="313131"/>
          <w:sz w:val="28"/>
          <w:szCs w:val="28"/>
        </w:rPr>
        <w:t>姓公开</w:t>
      </w:r>
      <w:proofErr w:type="gramEnd"/>
      <w:r w:rsidRPr="00AC0536">
        <w:rPr>
          <w:rFonts w:ascii="仿宋_GB2312" w:hAnsi="Arial" w:cs="Arial" w:hint="eastAsia"/>
          <w:color w:val="313131"/>
          <w:sz w:val="28"/>
          <w:szCs w:val="28"/>
        </w:rPr>
        <w:t>曝光。要认真落实《中国共产党问责条例》，实践运用好“四种形态”，对“四风”问题多发频发的，既要追究主体责任、监督责任，又要追究领导责任、党组织的责任，推动全面从严治党不断深入。</w:t>
      </w:r>
    </w:p>
    <w:p w:rsidR="00FB549D" w:rsidRPr="00AC0536" w:rsidRDefault="00FB549D" w:rsidP="00FB549D">
      <w:pPr>
        <w:spacing w:line="500" w:lineRule="exact"/>
        <w:ind w:firstLineChars="600" w:firstLine="1680"/>
        <w:rPr>
          <w:rFonts w:ascii="仿宋_GB2312" w:hint="eastAsia"/>
          <w:sz w:val="28"/>
          <w:szCs w:val="28"/>
        </w:rPr>
      </w:pPr>
    </w:p>
    <w:p w:rsidR="00FB549D" w:rsidRPr="00AC0536" w:rsidRDefault="00FB549D" w:rsidP="00FB549D">
      <w:pPr>
        <w:spacing w:line="500" w:lineRule="exact"/>
        <w:ind w:firstLineChars="600" w:firstLine="1680"/>
        <w:rPr>
          <w:rFonts w:ascii="仿宋_GB2312" w:hint="eastAsia"/>
          <w:sz w:val="28"/>
          <w:szCs w:val="28"/>
        </w:rPr>
      </w:pPr>
    </w:p>
    <w:p w:rsidR="00FB549D" w:rsidRPr="00AC0536" w:rsidRDefault="00FB549D" w:rsidP="00FB549D">
      <w:pPr>
        <w:spacing w:line="500" w:lineRule="exact"/>
        <w:ind w:firstLineChars="600" w:firstLine="1680"/>
        <w:rPr>
          <w:rFonts w:ascii="仿宋_GB2312" w:hint="eastAsia"/>
          <w:sz w:val="28"/>
          <w:szCs w:val="28"/>
        </w:rPr>
      </w:pPr>
    </w:p>
    <w:p w:rsidR="00FB549D" w:rsidRPr="00AC0536" w:rsidRDefault="00FB549D" w:rsidP="00FB549D">
      <w:pPr>
        <w:spacing w:line="500" w:lineRule="exact"/>
        <w:ind w:firstLineChars="1050" w:firstLine="2940"/>
        <w:rPr>
          <w:rFonts w:ascii="仿宋_GB2312" w:hint="eastAsia"/>
          <w:sz w:val="28"/>
          <w:szCs w:val="28"/>
        </w:rPr>
      </w:pPr>
      <w:r w:rsidRPr="00AC0536">
        <w:rPr>
          <w:rFonts w:ascii="仿宋_GB2312" w:hint="eastAsia"/>
          <w:sz w:val="28"/>
          <w:szCs w:val="28"/>
        </w:rPr>
        <w:t>中共泰州市纪律检查委员会  泰州市监察局</w:t>
      </w:r>
    </w:p>
    <w:p w:rsidR="00FB549D" w:rsidRPr="00AC0536" w:rsidRDefault="00FB549D" w:rsidP="00FB549D">
      <w:pPr>
        <w:spacing w:line="500" w:lineRule="exact"/>
        <w:rPr>
          <w:rFonts w:ascii="仿宋_GB2312" w:hint="eastAsia"/>
          <w:sz w:val="28"/>
          <w:szCs w:val="28"/>
        </w:rPr>
      </w:pPr>
      <w:r w:rsidRPr="00AC0536">
        <w:rPr>
          <w:rFonts w:ascii="仿宋_GB2312" w:hint="eastAsia"/>
          <w:sz w:val="28"/>
          <w:szCs w:val="28"/>
        </w:rPr>
        <w:t xml:space="preserve">    </w:t>
      </w:r>
      <w:r>
        <w:rPr>
          <w:rFonts w:ascii="仿宋_GB2312" w:hint="eastAsia"/>
          <w:sz w:val="28"/>
          <w:szCs w:val="28"/>
        </w:rPr>
        <w:t xml:space="preserve">                            </w:t>
      </w:r>
      <w:smartTag w:uri="urn:schemas-microsoft-com:office:smarttags" w:element="chsdate">
        <w:smartTagPr>
          <w:attr w:name="IsROCDate" w:val="False"/>
          <w:attr w:name="IsLunarDate" w:val="False"/>
          <w:attr w:name="Day" w:val="19"/>
          <w:attr w:name="Month" w:val="10"/>
          <w:attr w:name="Year" w:val="2016"/>
        </w:smartTagPr>
        <w:r w:rsidRPr="00AC0536">
          <w:rPr>
            <w:rFonts w:ascii="仿宋_GB2312" w:hint="eastAsia"/>
            <w:sz w:val="28"/>
            <w:szCs w:val="28"/>
          </w:rPr>
          <w:t>2016年10月19日</w:t>
        </w:r>
      </w:smartTag>
    </w:p>
    <w:p w:rsidR="00FB549D" w:rsidRPr="00AC0536" w:rsidRDefault="00FB549D" w:rsidP="00FB549D">
      <w:pPr>
        <w:spacing w:beforeLines="50" w:before="156" w:line="500" w:lineRule="exact"/>
        <w:rPr>
          <w:rFonts w:ascii="仿宋_GB2312" w:hint="eastAsia"/>
          <w:color w:val="000000"/>
          <w:sz w:val="28"/>
          <w:szCs w:val="28"/>
        </w:rPr>
      </w:pPr>
      <w:r w:rsidRPr="00AC0536">
        <w:rPr>
          <w:rFonts w:ascii="仿宋_GB2312" w:hint="eastAsia"/>
          <w:color w:val="000000"/>
          <w:sz w:val="28"/>
          <w:szCs w:val="28"/>
        </w:rPr>
        <w:t xml:space="preserve"> </w:t>
      </w:r>
    </w:p>
    <w:p w:rsidR="00FB549D" w:rsidRPr="00AC0536" w:rsidRDefault="00FB549D" w:rsidP="00FB549D">
      <w:pPr>
        <w:spacing w:beforeLines="50" w:before="156" w:line="500" w:lineRule="exact"/>
        <w:rPr>
          <w:rFonts w:ascii="仿宋_GB2312" w:hint="eastAsia"/>
          <w:color w:val="000000"/>
          <w:sz w:val="28"/>
          <w:szCs w:val="28"/>
        </w:rPr>
      </w:pPr>
    </w:p>
    <w:p w:rsidR="00FB549D" w:rsidRPr="00AC0536" w:rsidRDefault="00FB549D" w:rsidP="00FB549D">
      <w:pPr>
        <w:spacing w:beforeLines="50" w:before="156" w:line="500" w:lineRule="exact"/>
        <w:rPr>
          <w:rFonts w:ascii="仿宋_GB2312" w:hint="eastAsia"/>
          <w:color w:val="000000"/>
          <w:sz w:val="28"/>
          <w:szCs w:val="28"/>
        </w:rPr>
      </w:pPr>
    </w:p>
    <w:p w:rsidR="00FB549D" w:rsidRPr="00AC0536" w:rsidRDefault="00FB549D" w:rsidP="00FB549D">
      <w:pPr>
        <w:pBdr>
          <w:top w:val="single" w:sz="6" w:space="3" w:color="auto"/>
          <w:bottom w:val="single" w:sz="6" w:space="0" w:color="auto"/>
        </w:pBdr>
        <w:spacing w:line="500" w:lineRule="exact"/>
        <w:ind w:left="1260" w:hangingChars="450" w:hanging="1260"/>
        <w:rPr>
          <w:rFonts w:ascii="仿宋_GB2312" w:hint="eastAsia"/>
          <w:color w:val="000000"/>
          <w:sz w:val="28"/>
          <w:szCs w:val="28"/>
        </w:rPr>
      </w:pPr>
      <w:r w:rsidRPr="00AC0536">
        <w:rPr>
          <w:rFonts w:ascii="仿宋_GB2312" w:hint="eastAsia"/>
          <w:color w:val="000000"/>
          <w:sz w:val="28"/>
          <w:szCs w:val="28"/>
        </w:rPr>
        <w:t>主   送：各市（区）纪委、监察局，泰州医药高新区纪工委、监察局，市级机关各部门（单位）纪检监察组织</w:t>
      </w:r>
    </w:p>
    <w:p w:rsidR="00FB549D" w:rsidRPr="00AC0536" w:rsidRDefault="00FB549D" w:rsidP="00FB549D">
      <w:pPr>
        <w:pBdr>
          <w:top w:val="single" w:sz="6" w:space="3" w:color="auto"/>
          <w:bottom w:val="single" w:sz="6" w:space="0" w:color="auto"/>
        </w:pBdr>
        <w:spacing w:line="500" w:lineRule="exact"/>
        <w:ind w:left="1260" w:hangingChars="450" w:hanging="1260"/>
        <w:rPr>
          <w:rFonts w:ascii="仿宋_GB2312" w:hint="eastAsia"/>
          <w:color w:val="000000"/>
          <w:sz w:val="28"/>
          <w:szCs w:val="28"/>
        </w:rPr>
      </w:pPr>
      <w:r w:rsidRPr="00AC0536">
        <w:rPr>
          <w:rFonts w:ascii="仿宋_GB2312" w:hint="eastAsia"/>
          <w:color w:val="000000"/>
          <w:sz w:val="28"/>
          <w:szCs w:val="28"/>
        </w:rPr>
        <w:t>抄   送：各市（区）党委、政府，泰州医药高新区党工委、管委会，市级机关各部门（单位）</w:t>
      </w:r>
    </w:p>
    <w:p w:rsidR="00FB549D" w:rsidRPr="00AC0536" w:rsidRDefault="00FB549D" w:rsidP="00FB549D">
      <w:pPr>
        <w:pBdr>
          <w:bottom w:val="single" w:sz="6" w:space="1" w:color="auto"/>
          <w:between w:val="single" w:sz="6" w:space="1" w:color="auto"/>
        </w:pBdr>
        <w:spacing w:line="500" w:lineRule="exact"/>
        <w:rPr>
          <w:rFonts w:ascii="仿宋_GB2312" w:hint="eastAsia"/>
          <w:sz w:val="28"/>
          <w:szCs w:val="28"/>
        </w:rPr>
      </w:pPr>
      <w:r w:rsidRPr="00AC0536">
        <w:rPr>
          <w:rFonts w:ascii="仿宋_GB2312" w:hint="eastAsia"/>
          <w:color w:val="000000"/>
          <w:sz w:val="28"/>
          <w:szCs w:val="28"/>
        </w:rPr>
        <w:t>中共泰州市纪委办公室                  2016年10月19日印发</w:t>
      </w:r>
    </w:p>
    <w:p w:rsidR="00061182" w:rsidRPr="00FB549D" w:rsidRDefault="00061182"/>
    <w:sectPr w:rsidR="00061182" w:rsidRPr="00FB5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altName w:val="仿宋_GB2312"/>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D"/>
    <w:rsid w:val="00061182"/>
    <w:rsid w:val="00FB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9D"/>
    <w:pPr>
      <w:widowControl w:val="0"/>
      <w:jc w:val="both"/>
    </w:pPr>
    <w:rPr>
      <w:rFonts w:ascii="Times New Roman" w:eastAsia="仿宋_GB2312"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9D"/>
    <w:pPr>
      <w:widowControl w:val="0"/>
      <w:jc w:val="both"/>
    </w:pPr>
    <w:rPr>
      <w:rFonts w:ascii="Times New Roman" w:eastAsia="仿宋_GB2312" w:hAnsi="Times New Roman"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1510</Characters>
  <Application>Microsoft Office Word</Application>
  <DocSecurity>0</DocSecurity>
  <Lines>12</Lines>
  <Paragraphs>3</Paragraphs>
  <ScaleCrop>false</ScaleCrop>
  <Company>China</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ChinaUser</dc:creator>
  <cp:keywords/>
  <dc:description/>
  <cp:lastModifiedBy>ChinaUser</cp:lastModifiedBy>
  <cp:revision>1</cp:revision>
  <dcterms:created xsi:type="dcterms:W3CDTF">2016-10-28T01:55:00Z</dcterms:created>
  <dcterms:modified xsi:type="dcterms:W3CDTF">2016-10-28T01:56:00Z</dcterms:modified>
</cp:coreProperties>
</file>