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48" w:rsidRPr="00F26DAC" w:rsidRDefault="006D6C48" w:rsidP="006D6C48">
      <w:pPr>
        <w:autoSpaceDN w:val="0"/>
        <w:jc w:val="center"/>
        <w:rPr>
          <w:rFonts w:ascii="方正小标宋简体" w:eastAsia="方正小标宋简体" w:hAnsi="方正小标宋简体"/>
          <w:sz w:val="44"/>
          <w:szCs w:val="44"/>
        </w:rPr>
      </w:pPr>
      <w:r w:rsidRPr="00F26DAC">
        <w:rPr>
          <w:rFonts w:ascii="方正小标宋简体" w:eastAsia="方正小标宋简体" w:hAnsi="方正小标宋简体" w:hint="eastAsia"/>
          <w:sz w:val="44"/>
          <w:szCs w:val="44"/>
        </w:rPr>
        <w:t>《科级干部个人事项首次报告表》</w:t>
      </w:r>
    </w:p>
    <w:p w:rsidR="006D6C48" w:rsidRPr="00F26DAC" w:rsidRDefault="006D6C48" w:rsidP="006D6C48">
      <w:pPr>
        <w:autoSpaceDN w:val="0"/>
        <w:jc w:val="center"/>
        <w:rPr>
          <w:rFonts w:ascii="方正小标宋简体" w:eastAsia="方正小标宋简体" w:hAnsi="方正小标宋简体"/>
          <w:sz w:val="44"/>
          <w:szCs w:val="44"/>
        </w:rPr>
      </w:pPr>
      <w:r w:rsidRPr="00F26DAC">
        <w:rPr>
          <w:rFonts w:ascii="方正小标宋简体" w:eastAsia="方正小标宋简体" w:hAnsi="方正小标宋简体" w:hint="eastAsia"/>
          <w:sz w:val="44"/>
          <w:szCs w:val="44"/>
        </w:rPr>
        <w:t>填写说明</w:t>
      </w:r>
    </w:p>
    <w:p w:rsidR="00CF6B93" w:rsidRPr="00F26DAC" w:rsidRDefault="00CF6B93">
      <w:pPr>
        <w:spacing w:line="580" w:lineRule="exact"/>
        <w:ind w:firstLine="645"/>
        <w:jc w:val="center"/>
        <w:rPr>
          <w:rFonts w:ascii="方正大标宋_GBK" w:eastAsia="方正大标宋_GBK" w:hAnsi="宋体" w:cs="宋体"/>
          <w:sz w:val="44"/>
          <w:szCs w:val="44"/>
        </w:rPr>
      </w:pPr>
    </w:p>
    <w:p w:rsidR="00CF6B93" w:rsidRPr="00F26DAC" w:rsidRDefault="00762F56">
      <w:pPr>
        <w:spacing w:line="580" w:lineRule="exact"/>
        <w:ind w:firstLineChars="900" w:firstLine="3960"/>
        <w:rPr>
          <w:rFonts w:ascii="方正大标宋_GBK" w:eastAsia="方正大标宋_GBK" w:hAnsi="宋体" w:cs="宋体"/>
          <w:sz w:val="44"/>
          <w:szCs w:val="44"/>
        </w:rPr>
      </w:pPr>
      <w:r w:rsidRPr="00F26DAC">
        <w:rPr>
          <w:rFonts w:ascii="方正大标宋_GBK" w:eastAsia="方正大标宋_GBK" w:hAnsi="宋体" w:cs="宋体" w:hint="eastAsia"/>
          <w:sz w:val="44"/>
          <w:szCs w:val="44"/>
        </w:rPr>
        <w:t>封面</w:t>
      </w:r>
    </w:p>
    <w:p w:rsidR="00CF6B93" w:rsidRPr="00F26DAC" w:rsidRDefault="00762F56">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hint="eastAsia"/>
          <w:bCs/>
          <w:sz w:val="30"/>
          <w:szCs w:val="30"/>
        </w:rPr>
        <w:t>1.编号：</w:t>
      </w:r>
      <w:r w:rsidRPr="00F26DAC">
        <w:rPr>
          <w:rFonts w:ascii="方正仿宋_GBK" w:eastAsia="方正仿宋_GBK" w:hAnsi="仿宋" w:cs="仿宋_GB2312" w:hint="eastAsia"/>
          <w:bCs/>
          <w:sz w:val="30"/>
          <w:szCs w:val="30"/>
          <w:u w:val="single"/>
        </w:rPr>
        <w:t>泰州职业技术学院</w:t>
      </w:r>
      <w:r w:rsidRPr="00F26DAC">
        <w:rPr>
          <w:rFonts w:ascii="方正仿宋_GBK" w:eastAsia="方正仿宋_GBK" w:hAnsi="仿宋" w:cs="仿宋_GB2312" w:hint="eastAsia"/>
          <w:bCs/>
          <w:sz w:val="30"/>
          <w:szCs w:val="30"/>
        </w:rPr>
        <w:t>，第</w:t>
      </w:r>
      <w:r w:rsidRPr="00F26DAC">
        <w:rPr>
          <w:rFonts w:ascii="方正仿宋_GBK" w:eastAsia="方正仿宋_GBK" w:hAnsi="仿宋" w:cs="仿宋_GB2312" w:hint="eastAsia"/>
          <w:bCs/>
          <w:sz w:val="30"/>
          <w:szCs w:val="30"/>
          <w:u w:val="single"/>
        </w:rPr>
        <w:t xml:space="preserve">       </w:t>
      </w:r>
      <w:r w:rsidRPr="00F26DAC">
        <w:rPr>
          <w:rFonts w:ascii="方正仿宋_GBK" w:eastAsia="方正仿宋_GBK" w:hAnsi="仿宋" w:cs="仿宋_GB2312" w:hint="eastAsia"/>
          <w:bCs/>
          <w:sz w:val="30"/>
          <w:szCs w:val="30"/>
        </w:rPr>
        <w:t>号不填，院纪委办统一编号。</w:t>
      </w:r>
    </w:p>
    <w:p w:rsidR="00CF6B93" w:rsidRPr="00F26DAC" w:rsidRDefault="00762F56">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hint="eastAsia"/>
          <w:bCs/>
          <w:sz w:val="30"/>
          <w:szCs w:val="30"/>
        </w:rPr>
        <w:t>2.报告日期：统一填2021年3月15日。</w:t>
      </w:r>
    </w:p>
    <w:p w:rsidR="00CF6B93" w:rsidRPr="00F26DAC" w:rsidRDefault="00762F56">
      <w:pPr>
        <w:spacing w:line="580" w:lineRule="exact"/>
        <w:ind w:firstLine="645"/>
        <w:rPr>
          <w:rFonts w:ascii="方正仿宋_GBK" w:eastAsia="方正仿宋_GBK" w:hAnsi="宋体" w:cs="宋体"/>
          <w:b/>
          <w:bCs/>
          <w:kern w:val="0"/>
          <w:sz w:val="32"/>
          <w:szCs w:val="32"/>
        </w:rPr>
      </w:pPr>
      <w:r w:rsidRPr="00F26DAC">
        <w:rPr>
          <w:rFonts w:ascii="方正仿宋_GBK" w:eastAsia="方正仿宋_GBK" w:hAnsi="仿宋" w:cs="仿宋_GB2312" w:hint="eastAsia"/>
          <w:bCs/>
          <w:sz w:val="30"/>
          <w:szCs w:val="30"/>
        </w:rPr>
        <w:t>3.阅签人：</w:t>
      </w:r>
      <w:r w:rsidRPr="00F26DAC">
        <w:rPr>
          <w:rFonts w:ascii="方正仿宋_GBK" w:eastAsia="方正仿宋_GBK" w:hAnsi="仿宋" w:cs="仿宋_GB2312" w:hint="eastAsia"/>
          <w:b/>
          <w:bCs/>
          <w:sz w:val="30"/>
          <w:szCs w:val="30"/>
        </w:rPr>
        <w:t>正科级干部由院纪委书记阅签，副科级干部由院纪委副书记阅签</w:t>
      </w:r>
      <w:r w:rsidRPr="00F26DAC">
        <w:rPr>
          <w:rFonts w:ascii="方正仿宋_GBK" w:eastAsia="方正仿宋_GBK" w:hAnsi="宋体" w:cs="宋体" w:hint="eastAsia"/>
          <w:b/>
          <w:bCs/>
          <w:kern w:val="0"/>
          <w:sz w:val="32"/>
          <w:szCs w:val="32"/>
        </w:rPr>
        <w:t>。</w:t>
      </w:r>
    </w:p>
    <w:p w:rsidR="00CF6B93" w:rsidRPr="00F26DAC" w:rsidRDefault="00CF6B93">
      <w:pPr>
        <w:spacing w:line="580" w:lineRule="exact"/>
        <w:ind w:firstLine="645"/>
        <w:jc w:val="center"/>
        <w:rPr>
          <w:rFonts w:ascii="方正大标宋_GBK" w:eastAsia="方正大标宋_GBK" w:hAnsi="宋体" w:cs="宋体"/>
          <w:sz w:val="44"/>
          <w:szCs w:val="44"/>
        </w:rPr>
      </w:pPr>
    </w:p>
    <w:p w:rsidR="00CF6B93" w:rsidRPr="00F26DAC" w:rsidRDefault="00762F56">
      <w:pPr>
        <w:spacing w:line="580" w:lineRule="exact"/>
        <w:ind w:firstLine="645"/>
        <w:jc w:val="center"/>
        <w:rPr>
          <w:rFonts w:ascii="方正大标宋_GBK" w:eastAsia="方正大标宋_GBK" w:hAnsi="宋体" w:cs="宋体"/>
          <w:sz w:val="44"/>
          <w:szCs w:val="44"/>
        </w:rPr>
      </w:pPr>
      <w:r w:rsidRPr="00F26DAC">
        <w:rPr>
          <w:rFonts w:ascii="方正大标宋_GBK" w:eastAsia="方正大标宋_GBK" w:hAnsi="宋体" w:cs="宋体" w:hint="eastAsia"/>
          <w:sz w:val="44"/>
          <w:szCs w:val="44"/>
        </w:rPr>
        <w:t>表1基本情况登记表</w:t>
      </w:r>
    </w:p>
    <w:p w:rsidR="00CF6B93" w:rsidRPr="00F26DAC" w:rsidRDefault="00CF6B93">
      <w:pPr>
        <w:spacing w:line="580" w:lineRule="exact"/>
        <w:ind w:firstLine="645"/>
        <w:jc w:val="center"/>
        <w:rPr>
          <w:rFonts w:ascii="方正大标宋_GBK" w:eastAsia="方正大标宋_GBK" w:hAnsi="宋体" w:cs="宋体"/>
          <w:sz w:val="44"/>
          <w:szCs w:val="44"/>
        </w:rPr>
      </w:pPr>
    </w:p>
    <w:p w:rsidR="00EB67A1" w:rsidRPr="00F26DAC" w:rsidRDefault="00EB67A1">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hint="eastAsia"/>
          <w:bCs/>
          <w:sz w:val="30"/>
          <w:szCs w:val="30"/>
        </w:rPr>
        <w:t>1</w:t>
      </w:r>
      <w:r w:rsidRPr="00F26DAC">
        <w:rPr>
          <w:rFonts w:ascii="方正仿宋_GBK" w:eastAsia="方正仿宋_GBK" w:hAnsi="仿宋" w:cs="仿宋_GB2312"/>
          <w:bCs/>
          <w:sz w:val="30"/>
          <w:szCs w:val="30"/>
        </w:rPr>
        <w:t>.</w:t>
      </w:r>
      <w:r w:rsidRPr="00F26DAC">
        <w:rPr>
          <w:rFonts w:ascii="方正仿宋_GBK" w:eastAsia="方正仿宋_GBK" w:hAnsi="仿宋" w:cs="仿宋_GB2312" w:hint="eastAsia"/>
          <w:bCs/>
          <w:sz w:val="30"/>
          <w:szCs w:val="30"/>
        </w:rPr>
        <w:t>表内的年</w:t>
      </w:r>
      <w:r w:rsidR="0097665D" w:rsidRPr="00F26DAC">
        <w:rPr>
          <w:rFonts w:ascii="方正仿宋_GBK" w:eastAsia="方正仿宋_GBK" w:hAnsi="仿宋" w:cs="仿宋_GB2312" w:hint="eastAsia"/>
          <w:bCs/>
          <w:sz w:val="30"/>
          <w:szCs w:val="30"/>
        </w:rPr>
        <w:t>、</w:t>
      </w:r>
      <w:r w:rsidRPr="00F26DAC">
        <w:rPr>
          <w:rFonts w:ascii="方正仿宋_GBK" w:eastAsia="方正仿宋_GBK" w:hAnsi="仿宋" w:cs="仿宋_GB2312" w:hint="eastAsia"/>
          <w:bCs/>
          <w:sz w:val="30"/>
          <w:szCs w:val="30"/>
        </w:rPr>
        <w:t>月、日一律用公历和阿拉伯数字，例：2</w:t>
      </w:r>
      <w:r w:rsidRPr="00F26DAC">
        <w:rPr>
          <w:rFonts w:ascii="方正仿宋_GBK" w:eastAsia="方正仿宋_GBK" w:hAnsi="仿宋" w:cs="仿宋_GB2312"/>
          <w:bCs/>
          <w:sz w:val="30"/>
          <w:szCs w:val="30"/>
        </w:rPr>
        <w:t>021.03.15</w:t>
      </w:r>
      <w:r w:rsidRPr="00F26DAC">
        <w:rPr>
          <w:rFonts w:ascii="方正仿宋_GBK" w:eastAsia="方正仿宋_GBK" w:hAnsi="仿宋" w:cs="仿宋_GB2312" w:hint="eastAsia"/>
          <w:bCs/>
          <w:sz w:val="30"/>
          <w:szCs w:val="30"/>
        </w:rPr>
        <w:t>。</w:t>
      </w:r>
    </w:p>
    <w:p w:rsidR="00CF6B93" w:rsidRPr="00F26DAC" w:rsidRDefault="001650F8">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bCs/>
          <w:sz w:val="30"/>
          <w:szCs w:val="30"/>
        </w:rPr>
        <w:t>2</w:t>
      </w:r>
      <w:r w:rsidR="00762F56" w:rsidRPr="00F26DAC">
        <w:rPr>
          <w:rFonts w:ascii="方正仿宋_GBK" w:eastAsia="方正仿宋_GBK" w:hAnsi="仿宋" w:cs="仿宋_GB2312"/>
          <w:bCs/>
          <w:sz w:val="30"/>
          <w:szCs w:val="30"/>
        </w:rPr>
        <w:t>.</w:t>
      </w:r>
      <w:r w:rsidR="0097665D" w:rsidRPr="00F26DAC">
        <w:rPr>
          <w:rFonts w:ascii="方正仿宋_GBK" w:eastAsia="方正仿宋_GBK" w:hAnsi="仿宋" w:cs="仿宋_GB2312" w:hint="eastAsia"/>
          <w:bCs/>
          <w:sz w:val="30"/>
          <w:szCs w:val="30"/>
        </w:rPr>
        <w:t>人员性质：在职在编、</w:t>
      </w:r>
      <w:r w:rsidR="00762F56" w:rsidRPr="00F26DAC">
        <w:rPr>
          <w:rFonts w:ascii="方正仿宋_GBK" w:eastAsia="方正仿宋_GBK" w:hAnsi="仿宋" w:cs="仿宋_GB2312" w:hint="eastAsia"/>
          <w:bCs/>
          <w:sz w:val="30"/>
          <w:szCs w:val="30"/>
        </w:rPr>
        <w:t>人事代理或劳务派遣。</w:t>
      </w:r>
    </w:p>
    <w:p w:rsidR="00CF6B93" w:rsidRPr="00F26DAC" w:rsidRDefault="001650F8">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bCs/>
          <w:sz w:val="30"/>
          <w:szCs w:val="30"/>
        </w:rPr>
        <w:t>3</w:t>
      </w:r>
      <w:r w:rsidR="00762F56" w:rsidRPr="00F26DAC">
        <w:rPr>
          <w:rFonts w:ascii="方正仿宋_GBK" w:eastAsia="方正仿宋_GBK" w:hAnsi="仿宋" w:cs="仿宋_GB2312" w:hint="eastAsia"/>
          <w:bCs/>
          <w:sz w:val="30"/>
          <w:szCs w:val="30"/>
        </w:rPr>
        <w:t>.岗位职责、岗位廉政风险点概括性填写，根据分院（部）、部门、直属单位排查的廉政风险点填写。</w:t>
      </w:r>
    </w:p>
    <w:p w:rsidR="00CF6B93" w:rsidRPr="00F26DAC" w:rsidRDefault="001650F8">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bCs/>
          <w:sz w:val="30"/>
          <w:szCs w:val="30"/>
        </w:rPr>
        <w:t>4</w:t>
      </w:r>
      <w:r w:rsidR="00762F56" w:rsidRPr="00F26DAC">
        <w:rPr>
          <w:rFonts w:ascii="方正仿宋_GBK" w:eastAsia="方正仿宋_GBK" w:hAnsi="仿宋" w:cs="仿宋_GB2312" w:hint="eastAsia"/>
          <w:bCs/>
          <w:sz w:val="30"/>
          <w:szCs w:val="30"/>
        </w:rPr>
        <w:t>.户籍地址：应填写户口簿“住址”栏的详细地址，常住住址应填写当前家庭实际居住的地址。</w:t>
      </w:r>
    </w:p>
    <w:p w:rsidR="00CF6B93" w:rsidRPr="00F26DAC" w:rsidRDefault="001650F8">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bCs/>
          <w:sz w:val="30"/>
          <w:szCs w:val="30"/>
        </w:rPr>
        <w:t>5</w:t>
      </w:r>
      <w:r w:rsidR="00762F56" w:rsidRPr="00F26DAC">
        <w:rPr>
          <w:rFonts w:ascii="方正仿宋_GBK" w:eastAsia="方正仿宋_GBK" w:hAnsi="仿宋" w:cs="仿宋_GB2312" w:hint="eastAsia"/>
          <w:bCs/>
          <w:sz w:val="30"/>
          <w:szCs w:val="30"/>
        </w:rPr>
        <w:t>.主要工作经历：应包括</w:t>
      </w:r>
      <w:hyperlink r:id="rId7" w:tgtFrame="_blank" w:history="1">
        <w:r w:rsidR="00762F56" w:rsidRPr="00F26DAC">
          <w:rPr>
            <w:rFonts w:ascii="方正仿宋_GBK" w:eastAsia="方正仿宋_GBK" w:hAnsi="仿宋" w:cs="仿宋_GB2312" w:hint="eastAsia"/>
            <w:bCs/>
            <w:sz w:val="30"/>
            <w:szCs w:val="30"/>
          </w:rPr>
          <w:t>任职</w:t>
        </w:r>
      </w:hyperlink>
      <w:r w:rsidR="00762F56" w:rsidRPr="00F26DAC">
        <w:rPr>
          <w:rFonts w:ascii="方正仿宋_GBK" w:eastAsia="方正仿宋_GBK" w:hAnsi="仿宋" w:cs="仿宋_GB2312" w:hint="eastAsia"/>
          <w:bCs/>
          <w:sz w:val="30"/>
          <w:szCs w:val="30"/>
        </w:rPr>
        <w:t>日期与离任日期，包括年份和月份，如果工作经历有间断，只列出年份亦可。</w:t>
      </w:r>
    </w:p>
    <w:p w:rsidR="00CF6B93" w:rsidRPr="00F26DAC" w:rsidRDefault="001650F8">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bCs/>
          <w:sz w:val="30"/>
          <w:szCs w:val="30"/>
        </w:rPr>
        <w:t>6</w:t>
      </w:r>
      <w:r w:rsidR="00762F56" w:rsidRPr="00F26DAC">
        <w:rPr>
          <w:rFonts w:ascii="方正仿宋_GBK" w:eastAsia="方正仿宋_GBK" w:hAnsi="仿宋" w:cs="仿宋_GB2312" w:hint="eastAsia"/>
          <w:bCs/>
          <w:sz w:val="30"/>
          <w:szCs w:val="30"/>
        </w:rPr>
        <w:t>.近三年奖惩情况：应填写近三年市级以上（含市级）的奖惩情况。</w:t>
      </w:r>
    </w:p>
    <w:p w:rsidR="00CF6B93" w:rsidRPr="00F26DAC" w:rsidRDefault="001650F8">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bCs/>
          <w:sz w:val="30"/>
          <w:szCs w:val="30"/>
        </w:rPr>
        <w:t>7</w:t>
      </w:r>
      <w:r w:rsidR="00762F56" w:rsidRPr="00F26DAC">
        <w:rPr>
          <w:rFonts w:ascii="方正仿宋_GBK" w:eastAsia="方正仿宋_GBK" w:hAnsi="仿宋" w:cs="仿宋_GB2312" w:hint="eastAsia"/>
          <w:bCs/>
          <w:sz w:val="30"/>
          <w:szCs w:val="30"/>
        </w:rPr>
        <w:t>.本人工资及各类奖金津补贴收入：</w:t>
      </w:r>
      <w:r w:rsidR="00762F56" w:rsidRPr="00F26DAC">
        <w:rPr>
          <w:rFonts w:ascii="方正仿宋_GBK" w:eastAsia="方正仿宋_GBK" w:hAnsi="仿宋" w:cs="仿宋_GB2312" w:hint="eastAsia"/>
          <w:bCs/>
          <w:sz w:val="30"/>
          <w:szCs w:val="30"/>
        </w:rPr>
        <w:fldChar w:fldCharType="begin"/>
      </w:r>
      <w:r w:rsidR="00762F56" w:rsidRPr="00F26DAC">
        <w:rPr>
          <w:rFonts w:ascii="方正仿宋_GBK" w:eastAsia="方正仿宋_GBK" w:hAnsi="仿宋" w:cs="仿宋_GB2312" w:hint="eastAsia"/>
          <w:bCs/>
          <w:sz w:val="30"/>
          <w:szCs w:val="30"/>
        </w:rPr>
        <w:instrText xml:space="preserve"> = 1 \* GB3 </w:instrText>
      </w:r>
      <w:r w:rsidR="00762F56" w:rsidRPr="00F26DAC">
        <w:rPr>
          <w:rFonts w:ascii="方正仿宋_GBK" w:eastAsia="方正仿宋_GBK" w:hAnsi="仿宋" w:cs="仿宋_GB2312" w:hint="eastAsia"/>
          <w:bCs/>
          <w:sz w:val="30"/>
          <w:szCs w:val="30"/>
        </w:rPr>
        <w:fldChar w:fldCharType="separate"/>
      </w:r>
      <w:r w:rsidR="00762F56" w:rsidRPr="00F26DAC">
        <w:rPr>
          <w:rFonts w:ascii="方正仿宋_GBK" w:eastAsia="方正仿宋_GBK" w:hAnsi="仿宋" w:cs="仿宋_GB2312" w:hint="eastAsia"/>
          <w:bCs/>
          <w:sz w:val="30"/>
          <w:szCs w:val="30"/>
        </w:rPr>
        <w:t>①</w:t>
      </w:r>
      <w:r w:rsidR="00762F56" w:rsidRPr="00F26DAC">
        <w:rPr>
          <w:rFonts w:ascii="方正仿宋_GBK" w:eastAsia="方正仿宋_GBK" w:hAnsi="仿宋" w:cs="仿宋_GB2312" w:hint="eastAsia"/>
          <w:bCs/>
          <w:sz w:val="30"/>
          <w:szCs w:val="30"/>
        </w:rPr>
        <w:fldChar w:fldCharType="end"/>
      </w:r>
      <w:r w:rsidR="00762F56" w:rsidRPr="00F26DAC">
        <w:rPr>
          <w:rFonts w:ascii="方正仿宋_GBK" w:eastAsia="方正仿宋_GBK" w:hAnsi="仿宋" w:cs="仿宋_GB2312" w:hint="eastAsia"/>
          <w:bCs/>
          <w:sz w:val="30"/>
          <w:szCs w:val="30"/>
        </w:rPr>
        <w:t>应填报本人上一年（1月</w:t>
      </w:r>
      <w:r w:rsidR="00762F56" w:rsidRPr="00F26DAC">
        <w:rPr>
          <w:rFonts w:ascii="方正仿宋_GBK" w:eastAsia="方正仿宋_GBK" w:hAnsi="仿宋" w:cs="仿宋_GB2312" w:hint="eastAsia"/>
          <w:bCs/>
          <w:sz w:val="30"/>
          <w:szCs w:val="30"/>
        </w:rPr>
        <w:lastRenderedPageBreak/>
        <w:t>1日至12月31日）扣除所得税、养老保险、医疗保险、职业年金等后的工资及各类奖金、津贴、补贴等全年实际所得的情况。②住房公积金包括个人缴纳部分和单位缴纳部分，计入工资收入。已从财务处调取数据，随</w:t>
      </w:r>
      <w:r w:rsidR="0093418C" w:rsidRPr="00F26DAC">
        <w:rPr>
          <w:rFonts w:ascii="方正仿宋_GBK" w:eastAsia="方正仿宋_GBK" w:hAnsi="仿宋" w:cs="仿宋_GB2312" w:hint="eastAsia"/>
          <w:bCs/>
          <w:sz w:val="30"/>
          <w:szCs w:val="30"/>
        </w:rPr>
        <w:t>《科级</w:t>
      </w:r>
      <w:r w:rsidR="0093418C" w:rsidRPr="00F26DAC">
        <w:rPr>
          <w:rFonts w:ascii="方正仿宋_GBK" w:eastAsia="方正仿宋_GBK" w:hAnsi="仿宋" w:cs="仿宋_GB2312"/>
          <w:bCs/>
          <w:sz w:val="30"/>
          <w:szCs w:val="30"/>
        </w:rPr>
        <w:t>干部个人事项首次</w:t>
      </w:r>
      <w:r w:rsidR="0093418C" w:rsidRPr="00F26DAC">
        <w:rPr>
          <w:rFonts w:ascii="方正仿宋_GBK" w:eastAsia="方正仿宋_GBK" w:hAnsi="仿宋" w:cs="仿宋_GB2312" w:hint="eastAsia"/>
          <w:bCs/>
          <w:sz w:val="30"/>
          <w:szCs w:val="30"/>
        </w:rPr>
        <w:t>报告表》</w:t>
      </w:r>
      <w:r w:rsidR="00762F56" w:rsidRPr="00F26DAC">
        <w:rPr>
          <w:rFonts w:ascii="方正仿宋_GBK" w:eastAsia="方正仿宋_GBK" w:hAnsi="仿宋" w:cs="仿宋_GB2312" w:hint="eastAsia"/>
          <w:bCs/>
          <w:sz w:val="30"/>
          <w:szCs w:val="30"/>
        </w:rPr>
        <w:t>一同发放。</w:t>
      </w:r>
    </w:p>
    <w:p w:rsidR="00CF6B93" w:rsidRPr="00F26DAC" w:rsidRDefault="001650F8">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bCs/>
          <w:sz w:val="30"/>
          <w:szCs w:val="30"/>
        </w:rPr>
        <w:t>8</w:t>
      </w:r>
      <w:r w:rsidR="00762F56" w:rsidRPr="00F26DAC">
        <w:rPr>
          <w:rFonts w:ascii="方正仿宋_GBK" w:eastAsia="方正仿宋_GBK" w:hAnsi="仿宋" w:cs="仿宋_GB2312" w:hint="eastAsia"/>
          <w:bCs/>
          <w:sz w:val="30"/>
          <w:szCs w:val="30"/>
        </w:rPr>
        <w:t>.家庭主要成员及重要社会关系：家庭主要成员填写配偶、子女、父母、兄弟姐妹，配偶的父母，子女的配偶，已故的也要如实填写，在出生年月栏中填已故。子女包括</w:t>
      </w:r>
      <w:r w:rsidR="00762F56" w:rsidRPr="00F26DAC">
        <w:rPr>
          <w:rFonts w:ascii="方正仿宋_GBK" w:eastAsia="方正仿宋_GBK" w:hAnsi="仿宋" w:cs="仿宋_GB2312"/>
          <w:bCs/>
          <w:sz w:val="30"/>
          <w:szCs w:val="30"/>
        </w:rPr>
        <w:t>婚生子女、非婚生子女、养子女和有抚养关系的继子女。</w:t>
      </w:r>
      <w:r w:rsidR="00762F56" w:rsidRPr="00F26DAC">
        <w:rPr>
          <w:rFonts w:ascii="方正仿宋_GBK" w:eastAsia="方正仿宋_GBK" w:hAnsi="仿宋" w:cs="仿宋_GB2312" w:hint="eastAsia"/>
          <w:bCs/>
          <w:sz w:val="30"/>
          <w:szCs w:val="30"/>
        </w:rPr>
        <w:t>重要社会关系是指本人及配偶的直系和三代以内旁系亲属及姻亲中（包括但不限于本人及配偶重要社会关系）现任或曾任厅级、处级以上干部、海外关系。</w:t>
      </w:r>
    </w:p>
    <w:p w:rsidR="00CF6B93" w:rsidRPr="00F26DAC" w:rsidRDefault="00CF6B93">
      <w:pPr>
        <w:spacing w:line="580" w:lineRule="exact"/>
        <w:ind w:firstLine="645"/>
        <w:jc w:val="center"/>
        <w:rPr>
          <w:rFonts w:ascii="方正大标宋_GBK" w:eastAsia="方正大标宋_GBK" w:hAnsi="宋体" w:cs="宋体"/>
          <w:sz w:val="44"/>
          <w:szCs w:val="44"/>
        </w:rPr>
      </w:pPr>
    </w:p>
    <w:p w:rsidR="00CF6B93" w:rsidRPr="00F26DAC" w:rsidRDefault="00762F56">
      <w:pPr>
        <w:spacing w:line="580" w:lineRule="exact"/>
        <w:ind w:firstLine="645"/>
        <w:jc w:val="center"/>
        <w:rPr>
          <w:rFonts w:ascii="方正大标宋_GBK" w:eastAsia="方正大标宋_GBK" w:hAnsi="宋体" w:cs="宋体"/>
          <w:sz w:val="44"/>
          <w:szCs w:val="44"/>
        </w:rPr>
      </w:pPr>
      <w:r w:rsidRPr="00F26DAC">
        <w:rPr>
          <w:rFonts w:ascii="方正大标宋_GBK" w:eastAsia="方正大标宋_GBK" w:hAnsi="宋体" w:cs="宋体" w:hint="eastAsia"/>
          <w:sz w:val="44"/>
          <w:szCs w:val="44"/>
        </w:rPr>
        <w:t>表2有关事项登记表</w:t>
      </w:r>
    </w:p>
    <w:p w:rsidR="00CF6B93" w:rsidRPr="00F26DAC" w:rsidRDefault="00CF6B93">
      <w:pPr>
        <w:spacing w:line="580" w:lineRule="exact"/>
        <w:ind w:firstLine="645"/>
        <w:jc w:val="center"/>
        <w:rPr>
          <w:rFonts w:ascii="方正大标宋_GBK" w:eastAsia="方正大标宋_GBK" w:hAnsi="宋体" w:cs="宋体"/>
          <w:sz w:val="44"/>
          <w:szCs w:val="44"/>
        </w:rPr>
      </w:pPr>
    </w:p>
    <w:p w:rsidR="00CF6B93" w:rsidRPr="00F26DAC" w:rsidRDefault="00762F56">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hint="eastAsia"/>
          <w:bCs/>
          <w:sz w:val="30"/>
          <w:szCs w:val="30"/>
        </w:rPr>
        <w:t>1.本人、配偶及共同生活的子女房产情况：</w:t>
      </w:r>
    </w:p>
    <w:p w:rsidR="00CF6B93" w:rsidRPr="00F26DAC" w:rsidRDefault="00762F56">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hint="eastAsia"/>
          <w:bCs/>
          <w:sz w:val="30"/>
          <w:szCs w:val="30"/>
        </w:rPr>
        <w:t>共同生活的子女是指：</w:t>
      </w:r>
      <w:r w:rsidRPr="00F26DAC">
        <w:rPr>
          <w:rFonts w:ascii="方正仿宋_GBK" w:eastAsia="方正仿宋_GBK" w:hAnsi="仿宋" w:cs="仿宋_GB2312"/>
          <w:bCs/>
          <w:sz w:val="30"/>
          <w:szCs w:val="30"/>
        </w:rPr>
        <w:t>未成年子女和由其抚养的不能独立生活的成年子女。未成年子女是指不满18周岁的子女；不能独立生活的成年子女，是指不能辨认自己行为或者不能完全辨认自己行为的无民事行为能力人或限制民事行为能力人，以及无劳动能力或者无稳定收入，不能独立生活的成年子女等。</w:t>
      </w:r>
    </w:p>
    <w:p w:rsidR="00CF6B93" w:rsidRPr="00F26DAC" w:rsidRDefault="00762F56">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hint="eastAsia"/>
          <w:bCs/>
          <w:sz w:val="30"/>
          <w:szCs w:val="30"/>
        </w:rPr>
        <w:fldChar w:fldCharType="begin"/>
      </w:r>
      <w:r w:rsidRPr="00F26DAC">
        <w:rPr>
          <w:rFonts w:ascii="方正仿宋_GBK" w:eastAsia="方正仿宋_GBK" w:hAnsi="仿宋" w:cs="仿宋_GB2312" w:hint="eastAsia"/>
          <w:bCs/>
          <w:sz w:val="30"/>
          <w:szCs w:val="30"/>
        </w:rPr>
        <w:instrText xml:space="preserve"> = 1 \* GB3 </w:instrText>
      </w:r>
      <w:r w:rsidRPr="00F26DAC">
        <w:rPr>
          <w:rFonts w:ascii="方正仿宋_GBK" w:eastAsia="方正仿宋_GBK" w:hAnsi="仿宋" w:cs="仿宋_GB2312" w:hint="eastAsia"/>
          <w:bCs/>
          <w:sz w:val="30"/>
          <w:szCs w:val="30"/>
        </w:rPr>
        <w:fldChar w:fldCharType="separate"/>
      </w:r>
      <w:r w:rsidRPr="00F26DAC">
        <w:rPr>
          <w:rFonts w:ascii="方正仿宋_GBK" w:eastAsia="方正仿宋_GBK" w:hAnsi="仿宋" w:cs="仿宋_GB2312" w:hint="eastAsia"/>
          <w:bCs/>
          <w:sz w:val="30"/>
          <w:szCs w:val="30"/>
        </w:rPr>
        <w:t>①</w:t>
      </w:r>
      <w:r w:rsidRPr="00F26DAC">
        <w:rPr>
          <w:rFonts w:ascii="方正仿宋_GBK" w:eastAsia="方正仿宋_GBK" w:hAnsi="仿宋" w:cs="仿宋_GB2312" w:hint="eastAsia"/>
          <w:bCs/>
          <w:sz w:val="30"/>
          <w:szCs w:val="30"/>
        </w:rPr>
        <w:fldChar w:fldCharType="end"/>
      </w:r>
      <w:r w:rsidRPr="00F26DAC">
        <w:rPr>
          <w:rFonts w:ascii="方正仿宋_GBK" w:eastAsia="方正仿宋_GBK" w:hAnsi="仿宋" w:cs="仿宋_GB2312" w:hint="eastAsia"/>
          <w:bCs/>
          <w:sz w:val="30"/>
          <w:szCs w:val="30"/>
        </w:rPr>
        <w:t>应填报本人、配偶、共同生活的子女名下的所有房产，包括本人、配偶、共同生活的子女为所有权人的房产，以及本人、配偶、共同生活的子女为共有权人的房产。</w:t>
      </w:r>
      <w:r w:rsidRPr="00F26DAC">
        <w:rPr>
          <w:rFonts w:ascii="方正仿宋_GBK" w:eastAsia="方正仿宋_GBK" w:hAnsi="仿宋" w:cs="仿宋_GB2312" w:hint="eastAsia"/>
          <w:bCs/>
          <w:sz w:val="30"/>
          <w:szCs w:val="30"/>
        </w:rPr>
        <w:fldChar w:fldCharType="begin"/>
      </w:r>
      <w:r w:rsidRPr="00F26DAC">
        <w:rPr>
          <w:rFonts w:ascii="方正仿宋_GBK" w:eastAsia="方正仿宋_GBK" w:hAnsi="仿宋" w:cs="仿宋_GB2312" w:hint="eastAsia"/>
          <w:bCs/>
          <w:sz w:val="30"/>
          <w:szCs w:val="30"/>
        </w:rPr>
        <w:instrText xml:space="preserve"> = 2 \* GB3 </w:instrText>
      </w:r>
      <w:r w:rsidRPr="00F26DAC">
        <w:rPr>
          <w:rFonts w:ascii="方正仿宋_GBK" w:eastAsia="方正仿宋_GBK" w:hAnsi="仿宋" w:cs="仿宋_GB2312" w:hint="eastAsia"/>
          <w:bCs/>
          <w:sz w:val="30"/>
          <w:szCs w:val="30"/>
        </w:rPr>
        <w:fldChar w:fldCharType="separate"/>
      </w:r>
      <w:r w:rsidRPr="00F26DAC">
        <w:rPr>
          <w:rFonts w:ascii="方正仿宋_GBK" w:eastAsia="方正仿宋_GBK" w:hAnsi="仿宋" w:cs="仿宋_GB2312" w:hint="eastAsia"/>
          <w:bCs/>
          <w:sz w:val="30"/>
          <w:szCs w:val="30"/>
        </w:rPr>
        <w:t>②</w:t>
      </w:r>
      <w:r w:rsidRPr="00F26DAC">
        <w:rPr>
          <w:rFonts w:ascii="方正仿宋_GBK" w:eastAsia="方正仿宋_GBK" w:hAnsi="仿宋" w:cs="仿宋_GB2312" w:hint="eastAsia"/>
          <w:bCs/>
          <w:sz w:val="30"/>
          <w:szCs w:val="30"/>
        </w:rPr>
        <w:fldChar w:fldCharType="end"/>
      </w:r>
      <w:r w:rsidRPr="00F26DAC">
        <w:rPr>
          <w:rFonts w:ascii="方正仿宋_GBK" w:eastAsia="方正仿宋_GBK" w:hAnsi="仿宋" w:cs="仿宋_GB2312" w:hint="eastAsia"/>
          <w:bCs/>
          <w:sz w:val="30"/>
          <w:szCs w:val="30"/>
        </w:rPr>
        <w:t>房产是共有产权的，应填写所有的产权人姓名，同时在“产权人”栏中注明共有方式（共同共有或按份共有），其中按份共有的应注明所占份额。</w:t>
      </w:r>
      <w:r w:rsidRPr="00F26DAC">
        <w:rPr>
          <w:rFonts w:ascii="方正仿宋_GBK" w:eastAsia="方正仿宋_GBK" w:hAnsi="仿宋" w:cs="仿宋_GB2312" w:hint="eastAsia"/>
          <w:bCs/>
          <w:sz w:val="30"/>
          <w:szCs w:val="30"/>
        </w:rPr>
        <w:fldChar w:fldCharType="begin"/>
      </w:r>
      <w:r w:rsidRPr="00F26DAC">
        <w:rPr>
          <w:rFonts w:ascii="方正仿宋_GBK" w:eastAsia="方正仿宋_GBK" w:hAnsi="仿宋" w:cs="仿宋_GB2312" w:hint="eastAsia"/>
          <w:bCs/>
          <w:sz w:val="30"/>
          <w:szCs w:val="30"/>
        </w:rPr>
        <w:instrText xml:space="preserve"> = 3 \* GB3 </w:instrText>
      </w:r>
      <w:r w:rsidRPr="00F26DAC">
        <w:rPr>
          <w:rFonts w:ascii="方正仿宋_GBK" w:eastAsia="方正仿宋_GBK" w:hAnsi="仿宋" w:cs="仿宋_GB2312" w:hint="eastAsia"/>
          <w:bCs/>
          <w:sz w:val="30"/>
          <w:szCs w:val="30"/>
        </w:rPr>
        <w:fldChar w:fldCharType="separate"/>
      </w:r>
      <w:r w:rsidRPr="00F26DAC">
        <w:rPr>
          <w:rFonts w:ascii="方正仿宋_GBK" w:eastAsia="方正仿宋_GBK" w:hAnsi="仿宋" w:cs="仿宋_GB2312" w:hint="eastAsia"/>
          <w:bCs/>
          <w:sz w:val="30"/>
          <w:szCs w:val="30"/>
        </w:rPr>
        <w:t>③</w:t>
      </w:r>
      <w:r w:rsidRPr="00F26DAC">
        <w:rPr>
          <w:rFonts w:ascii="方正仿宋_GBK" w:eastAsia="方正仿宋_GBK" w:hAnsi="仿宋" w:cs="仿宋_GB2312" w:hint="eastAsia"/>
          <w:bCs/>
          <w:sz w:val="30"/>
          <w:szCs w:val="30"/>
        </w:rPr>
        <w:fldChar w:fldCharType="end"/>
      </w:r>
      <w:r w:rsidRPr="00F26DAC">
        <w:rPr>
          <w:rFonts w:ascii="方正仿宋_GBK" w:eastAsia="方正仿宋_GBK" w:hAnsi="仿宋" w:cs="仿宋_GB2312" w:hint="eastAsia"/>
          <w:bCs/>
          <w:sz w:val="30"/>
          <w:szCs w:val="30"/>
        </w:rPr>
        <w:t>已取得不动产</w:t>
      </w:r>
      <w:r w:rsidRPr="00F26DAC">
        <w:rPr>
          <w:rFonts w:ascii="方正仿宋_GBK" w:eastAsia="方正仿宋_GBK" w:hAnsi="仿宋" w:cs="仿宋_GB2312" w:hint="eastAsia"/>
          <w:bCs/>
          <w:sz w:val="30"/>
          <w:szCs w:val="30"/>
        </w:rPr>
        <w:lastRenderedPageBreak/>
        <w:t>权证、房屋所有权证的，具体地址、建筑面积、房产性质和功能类型等以证书记载的信息为准；尚未取得不动产权证、房屋所有权证的，以房屋买卖合同记载的信息为准；与他人共有的房产，“建筑面积”应填写整套房产的建筑面积。</w:t>
      </w:r>
    </w:p>
    <w:p w:rsidR="00CF6B93" w:rsidRPr="00F26DAC" w:rsidRDefault="00762F56">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hint="eastAsia"/>
          <w:bCs/>
          <w:sz w:val="30"/>
          <w:szCs w:val="30"/>
        </w:rPr>
        <w:t>房产性质主要包括商品房、福利房、经济适用房、限价房、自建房以及有单独产权证书的车库、车位、储藏间等。厂房、商铺、酒店式公寓等房产，也需要填报。租住的房屋，租赁的车库、车位、储藏间等，不需要填报。房产使用情况分：居住、出租、闲置、其他。</w:t>
      </w:r>
    </w:p>
    <w:p w:rsidR="00CF6B93" w:rsidRPr="00F26DAC" w:rsidRDefault="00762F56">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bCs/>
          <w:sz w:val="30"/>
          <w:szCs w:val="30"/>
        </w:rPr>
        <w:t xml:space="preserve">2. </w:t>
      </w:r>
      <w:r w:rsidRPr="00F26DAC">
        <w:rPr>
          <w:rFonts w:ascii="方正仿宋_GBK" w:eastAsia="方正仿宋_GBK" w:hAnsi="仿宋" w:cs="仿宋_GB2312" w:hint="eastAsia"/>
          <w:bCs/>
          <w:sz w:val="30"/>
          <w:szCs w:val="30"/>
        </w:rPr>
        <w:t>家庭购置的汽车情况：</w:t>
      </w:r>
    </w:p>
    <w:p w:rsidR="00CF6B93" w:rsidRPr="00F26DAC" w:rsidRDefault="00762F56">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hint="eastAsia"/>
          <w:bCs/>
          <w:sz w:val="30"/>
          <w:szCs w:val="30"/>
        </w:rPr>
        <w:t>家庭是指本人、配偶及共同生活的子女；所有人应以机动车行驶证上“所有人”一栏为准。</w:t>
      </w:r>
    </w:p>
    <w:p w:rsidR="00CF6B93" w:rsidRPr="00F26DAC" w:rsidRDefault="00762F56">
      <w:pPr>
        <w:spacing w:line="580" w:lineRule="exact"/>
        <w:ind w:firstLine="645"/>
        <w:rPr>
          <w:rFonts w:ascii="方正仿宋_GBK" w:eastAsia="方正仿宋_GBK" w:hAnsi="仿宋" w:cs="仿宋_GB2312"/>
          <w:b/>
          <w:bCs/>
          <w:sz w:val="30"/>
          <w:szCs w:val="30"/>
        </w:rPr>
      </w:pPr>
      <w:r w:rsidRPr="00F26DAC">
        <w:rPr>
          <w:rFonts w:ascii="方正仿宋_GBK" w:eastAsia="方正仿宋_GBK" w:hAnsi="仿宋" w:cs="仿宋_GB2312" w:hint="eastAsia"/>
          <w:bCs/>
          <w:sz w:val="30"/>
          <w:szCs w:val="30"/>
          <w:lang w:bidi="zh-CN"/>
        </w:rPr>
        <w:t>3.</w:t>
      </w:r>
      <w:r w:rsidRPr="00F26DAC">
        <w:rPr>
          <w:rFonts w:ascii="方正仿宋_GBK" w:eastAsia="方正仿宋_GBK" w:hAnsi="仿宋" w:cs="仿宋_GB2312" w:hint="eastAsia"/>
          <w:bCs/>
          <w:sz w:val="30"/>
          <w:szCs w:val="30"/>
        </w:rPr>
        <w:t xml:space="preserve"> 本人、配偶及共同生活的子女投资股票、基金、投资型保险以及其他金融产品的情况：</w:t>
      </w:r>
      <w:r w:rsidRPr="00F26DAC">
        <w:rPr>
          <w:rFonts w:ascii="方正仿宋_GBK" w:eastAsia="方正仿宋_GBK" w:hAnsi="仿宋" w:cs="仿宋_GB2312" w:hint="eastAsia"/>
          <w:b/>
          <w:bCs/>
          <w:sz w:val="30"/>
          <w:szCs w:val="30"/>
        </w:rPr>
        <w:t>此次填报，</w:t>
      </w:r>
      <w:r w:rsidRPr="00F26DAC">
        <w:rPr>
          <w:rFonts w:ascii="方正仿宋_GBK" w:eastAsia="方正仿宋_GBK" w:hAnsi="仿宋" w:cs="仿宋_GB2312"/>
          <w:b/>
          <w:bCs/>
          <w:sz w:val="30"/>
          <w:szCs w:val="30"/>
        </w:rPr>
        <w:t>股票</w:t>
      </w:r>
      <w:r w:rsidRPr="00F26DAC">
        <w:rPr>
          <w:rFonts w:ascii="方正仿宋_GBK" w:eastAsia="方正仿宋_GBK" w:hAnsi="仿宋" w:cs="仿宋_GB2312" w:hint="eastAsia"/>
          <w:b/>
          <w:bCs/>
          <w:sz w:val="30"/>
          <w:szCs w:val="30"/>
        </w:rPr>
        <w:t>、</w:t>
      </w:r>
      <w:r w:rsidRPr="00F26DAC">
        <w:rPr>
          <w:rFonts w:ascii="方正仿宋_GBK" w:eastAsia="方正仿宋_GBK" w:hAnsi="仿宋" w:cs="仿宋_GB2312"/>
          <w:b/>
          <w:bCs/>
          <w:sz w:val="30"/>
          <w:szCs w:val="30"/>
        </w:rPr>
        <w:t>基金现值以3</w:t>
      </w:r>
      <w:r w:rsidRPr="00F26DAC">
        <w:rPr>
          <w:rFonts w:ascii="方正仿宋_GBK" w:eastAsia="方正仿宋_GBK" w:hAnsi="仿宋" w:cs="仿宋_GB2312" w:hint="eastAsia"/>
          <w:b/>
          <w:bCs/>
          <w:sz w:val="30"/>
          <w:szCs w:val="30"/>
        </w:rPr>
        <w:t>月1</w:t>
      </w:r>
      <w:r w:rsidRPr="00F26DAC">
        <w:rPr>
          <w:rFonts w:ascii="方正仿宋_GBK" w:eastAsia="方正仿宋_GBK" w:hAnsi="仿宋" w:cs="仿宋_GB2312"/>
          <w:b/>
          <w:bCs/>
          <w:sz w:val="30"/>
          <w:szCs w:val="30"/>
        </w:rPr>
        <w:t>8</w:t>
      </w:r>
      <w:r w:rsidRPr="00F26DAC">
        <w:rPr>
          <w:rFonts w:ascii="方正仿宋_GBK" w:eastAsia="方正仿宋_GBK" w:hAnsi="仿宋" w:cs="仿宋_GB2312" w:hint="eastAsia"/>
          <w:b/>
          <w:bCs/>
          <w:sz w:val="30"/>
          <w:szCs w:val="30"/>
        </w:rPr>
        <w:t>日</w:t>
      </w:r>
      <w:r w:rsidRPr="00F26DAC">
        <w:rPr>
          <w:rFonts w:ascii="方正仿宋_GBK" w:eastAsia="方正仿宋_GBK" w:hAnsi="仿宋" w:cs="仿宋_GB2312"/>
          <w:b/>
          <w:bCs/>
          <w:sz w:val="30"/>
          <w:szCs w:val="30"/>
        </w:rPr>
        <w:t>为准</w:t>
      </w:r>
      <w:r w:rsidRPr="00F26DAC">
        <w:rPr>
          <w:rFonts w:ascii="方正仿宋_GBK" w:eastAsia="方正仿宋_GBK" w:hAnsi="仿宋" w:cs="仿宋_GB2312" w:hint="eastAsia"/>
          <w:b/>
          <w:bCs/>
          <w:sz w:val="30"/>
          <w:szCs w:val="30"/>
        </w:rPr>
        <w:t>。</w:t>
      </w:r>
    </w:p>
    <w:p w:rsidR="00CF6B93" w:rsidRPr="00F26DAC" w:rsidRDefault="00762F56">
      <w:pPr>
        <w:spacing w:line="580" w:lineRule="exact"/>
        <w:ind w:firstLine="645"/>
        <w:rPr>
          <w:rFonts w:ascii="方正仿宋_GBK" w:eastAsia="方正仿宋_GBK" w:hAnsi="仿宋" w:cs="仿宋_GB2312"/>
          <w:bCs/>
          <w:sz w:val="30"/>
          <w:szCs w:val="30"/>
          <w:lang w:bidi="zh-CN"/>
        </w:rPr>
      </w:pPr>
      <w:r w:rsidRPr="00F26DAC">
        <w:rPr>
          <w:rFonts w:ascii="方正仿宋_GBK" w:eastAsia="方正仿宋_GBK" w:hAnsi="仿宋" w:cs="仿宋_GB2312"/>
          <w:bCs/>
          <w:sz w:val="30"/>
          <w:szCs w:val="30"/>
          <w:lang w:bidi="zh-CN"/>
        </w:rPr>
        <w:t>应填写持有的所有股票填报前一交易日收盘时的市值（市值=单只持股数量</w:t>
      </w:r>
      <w:r w:rsidRPr="00F26DAC">
        <w:rPr>
          <w:rFonts w:ascii="方正仿宋_GBK" w:eastAsia="方正仿宋_GBK" w:hAnsi="仿宋" w:cs="仿宋_GB2312"/>
          <w:bCs/>
          <w:sz w:val="30"/>
          <w:szCs w:val="30"/>
          <w:lang w:bidi="zh-CN"/>
        </w:rPr>
        <w:t>×</w:t>
      </w:r>
      <w:r w:rsidRPr="00F26DAC">
        <w:rPr>
          <w:rFonts w:ascii="方正仿宋_GBK" w:eastAsia="方正仿宋_GBK" w:hAnsi="仿宋" w:cs="仿宋_GB2312"/>
          <w:bCs/>
          <w:sz w:val="30"/>
          <w:szCs w:val="30"/>
          <w:lang w:bidi="zh-CN"/>
        </w:rPr>
        <w:t>收盘时股价）</w:t>
      </w:r>
      <w:r w:rsidRPr="00F26DAC">
        <w:rPr>
          <w:rFonts w:ascii="方正仿宋_GBK" w:eastAsia="方正仿宋_GBK" w:hAnsi="仿宋" w:cs="仿宋_GB2312" w:hint="eastAsia"/>
          <w:bCs/>
          <w:sz w:val="30"/>
          <w:szCs w:val="30"/>
          <w:lang w:bidi="zh-CN"/>
        </w:rPr>
        <w:t>。</w:t>
      </w:r>
      <w:r w:rsidRPr="00F26DAC">
        <w:rPr>
          <w:rFonts w:ascii="方正仿宋_GBK" w:eastAsia="方正仿宋_GBK" w:hAnsi="仿宋" w:cs="仿宋_GB2312"/>
          <w:bCs/>
          <w:sz w:val="30"/>
          <w:szCs w:val="30"/>
          <w:lang w:bidi="zh-CN"/>
        </w:rPr>
        <w:t>通过</w:t>
      </w:r>
      <w:r w:rsidRPr="00F26DAC">
        <w:rPr>
          <w:rFonts w:ascii="方正仿宋_GBK" w:eastAsia="方正仿宋_GBK" w:hAnsi="仿宋" w:cs="仿宋_GB2312"/>
          <w:bCs/>
          <w:sz w:val="30"/>
          <w:szCs w:val="30"/>
          <w:lang w:bidi="zh-CN"/>
        </w:rPr>
        <w:t>“</w:t>
      </w:r>
      <w:r w:rsidRPr="00F26DAC">
        <w:rPr>
          <w:rFonts w:ascii="方正仿宋_GBK" w:eastAsia="方正仿宋_GBK" w:hAnsi="仿宋" w:cs="仿宋_GB2312"/>
          <w:bCs/>
          <w:sz w:val="30"/>
          <w:szCs w:val="30"/>
          <w:lang w:bidi="zh-CN"/>
        </w:rPr>
        <w:t>港股通</w:t>
      </w:r>
      <w:r w:rsidRPr="00F26DAC">
        <w:rPr>
          <w:rFonts w:ascii="方正仿宋_GBK" w:eastAsia="方正仿宋_GBK" w:hAnsi="仿宋" w:cs="仿宋_GB2312"/>
          <w:bCs/>
          <w:sz w:val="30"/>
          <w:szCs w:val="30"/>
          <w:lang w:bidi="zh-CN"/>
        </w:rPr>
        <w:t>”</w:t>
      </w:r>
      <w:r w:rsidRPr="00F26DAC">
        <w:rPr>
          <w:rFonts w:ascii="方正仿宋_GBK" w:eastAsia="方正仿宋_GBK" w:hAnsi="仿宋" w:cs="仿宋_GB2312"/>
          <w:bCs/>
          <w:sz w:val="30"/>
          <w:szCs w:val="30"/>
          <w:lang w:bidi="zh-CN"/>
        </w:rPr>
        <w:t>购买的股票，也需要填报。</w:t>
      </w:r>
    </w:p>
    <w:p w:rsidR="00CF6B93" w:rsidRPr="00F26DAC" w:rsidRDefault="00762F56">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hint="eastAsia"/>
          <w:bCs/>
          <w:sz w:val="30"/>
          <w:szCs w:val="30"/>
        </w:rPr>
        <w:t>基金是指在我国境内发行的公募基金和私募基金。</w:t>
      </w:r>
      <w:r w:rsidRPr="00F26DAC">
        <w:rPr>
          <w:rFonts w:ascii="方正仿宋_GBK" w:eastAsia="方正仿宋_GBK" w:hAnsi="仿宋" w:cs="仿宋_GB2312"/>
          <w:bCs/>
          <w:sz w:val="30"/>
          <w:szCs w:val="30"/>
          <w:lang w:bidi="zh-CN"/>
        </w:rPr>
        <w:t>应填写持有的所有基金填报前一交易日收盘时的净值（净值=单只基金份数</w:t>
      </w:r>
      <w:r w:rsidRPr="00F26DAC">
        <w:rPr>
          <w:rFonts w:ascii="方正仿宋_GBK" w:eastAsia="方正仿宋_GBK" w:hAnsi="仿宋" w:cs="仿宋_GB2312"/>
          <w:bCs/>
          <w:sz w:val="30"/>
          <w:szCs w:val="30"/>
          <w:lang w:bidi="zh-CN"/>
        </w:rPr>
        <w:t>×</w:t>
      </w:r>
      <w:r w:rsidRPr="00F26DAC">
        <w:rPr>
          <w:rFonts w:ascii="方正仿宋_GBK" w:eastAsia="方正仿宋_GBK" w:hAnsi="仿宋" w:cs="仿宋_GB2312"/>
          <w:bCs/>
          <w:sz w:val="30"/>
          <w:szCs w:val="30"/>
          <w:lang w:bidi="zh-CN"/>
        </w:rPr>
        <w:t>收盘时单位净值）。</w:t>
      </w:r>
      <w:r w:rsidRPr="00F26DAC">
        <w:rPr>
          <w:rFonts w:ascii="方正仿宋_GBK" w:eastAsia="方正仿宋_GBK" w:hAnsi="仿宋" w:cs="仿宋_GB2312" w:hint="eastAsia"/>
          <w:bCs/>
          <w:sz w:val="30"/>
          <w:szCs w:val="30"/>
        </w:rPr>
        <w:t>通过证券公司、商业银行、互联网等各类基金销售机构购买的理财产品中属于基金的产品（含以理财形式为名的各种形式的集合资产管理计划，如股票账户资金余额自动转购的基金等），均需填报。</w:t>
      </w:r>
    </w:p>
    <w:p w:rsidR="00CF6B93" w:rsidRPr="00F26DAC" w:rsidRDefault="00762F56">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hint="eastAsia"/>
          <w:bCs/>
          <w:sz w:val="30"/>
          <w:szCs w:val="30"/>
        </w:rPr>
        <w:lastRenderedPageBreak/>
        <w:t>投资型保险（累计投资保费）：包括人身保险投资型保险和财产保险投资型保险两类。</w:t>
      </w:r>
      <w:r w:rsidRPr="00F26DAC">
        <w:rPr>
          <w:rFonts w:ascii="方正仿宋_GBK" w:eastAsia="方正仿宋_GBK" w:hAnsi="仿宋" w:cs="仿宋_GB2312" w:hint="eastAsia"/>
          <w:bCs/>
          <w:sz w:val="30"/>
          <w:szCs w:val="30"/>
        </w:rPr>
        <w:fldChar w:fldCharType="begin"/>
      </w:r>
      <w:r w:rsidRPr="00F26DAC">
        <w:rPr>
          <w:rFonts w:ascii="方正仿宋_GBK" w:eastAsia="方正仿宋_GBK" w:hAnsi="仿宋" w:cs="仿宋_GB2312" w:hint="eastAsia"/>
          <w:bCs/>
          <w:sz w:val="30"/>
          <w:szCs w:val="30"/>
        </w:rPr>
        <w:instrText xml:space="preserve"> = 1 \* GB3 </w:instrText>
      </w:r>
      <w:r w:rsidRPr="00F26DAC">
        <w:rPr>
          <w:rFonts w:ascii="方正仿宋_GBK" w:eastAsia="方正仿宋_GBK" w:hAnsi="仿宋" w:cs="仿宋_GB2312" w:hint="eastAsia"/>
          <w:bCs/>
          <w:sz w:val="30"/>
          <w:szCs w:val="30"/>
        </w:rPr>
        <w:fldChar w:fldCharType="separate"/>
      </w:r>
      <w:r w:rsidRPr="00F26DAC">
        <w:rPr>
          <w:rFonts w:ascii="方正仿宋_GBK" w:eastAsia="方正仿宋_GBK" w:hAnsi="仿宋" w:cs="仿宋_GB2312" w:hint="eastAsia"/>
          <w:bCs/>
          <w:sz w:val="30"/>
          <w:szCs w:val="30"/>
        </w:rPr>
        <w:t>①</w:t>
      </w:r>
      <w:r w:rsidRPr="00F26DAC">
        <w:rPr>
          <w:rFonts w:ascii="方正仿宋_GBK" w:eastAsia="方正仿宋_GBK" w:hAnsi="仿宋" w:cs="仿宋_GB2312" w:hint="eastAsia"/>
          <w:bCs/>
          <w:sz w:val="30"/>
          <w:szCs w:val="30"/>
        </w:rPr>
        <w:fldChar w:fldCharType="end"/>
      </w:r>
      <w:r w:rsidRPr="00F26DAC">
        <w:rPr>
          <w:rFonts w:ascii="方正仿宋_GBK" w:eastAsia="方正仿宋_GBK" w:hAnsi="仿宋" w:cs="仿宋_GB2312" w:hint="eastAsia"/>
          <w:bCs/>
          <w:sz w:val="30"/>
          <w:szCs w:val="30"/>
        </w:rPr>
        <w:t>“人身保险投资型保险”，是指截至填报日仍然生效的，产品名称中含有“两全保险”“年金保险”“投资连结型”或“万能型”等字样的保险产品。</w:t>
      </w:r>
      <w:r w:rsidRPr="00F26DAC">
        <w:rPr>
          <w:rFonts w:ascii="方正仿宋_GBK" w:eastAsia="方正仿宋_GBK" w:hAnsi="仿宋" w:cs="仿宋_GB2312" w:hint="eastAsia"/>
          <w:bCs/>
          <w:sz w:val="30"/>
          <w:szCs w:val="30"/>
        </w:rPr>
        <w:fldChar w:fldCharType="begin"/>
      </w:r>
      <w:r w:rsidRPr="00F26DAC">
        <w:rPr>
          <w:rFonts w:ascii="方正仿宋_GBK" w:eastAsia="方正仿宋_GBK" w:hAnsi="仿宋" w:cs="仿宋_GB2312" w:hint="eastAsia"/>
          <w:bCs/>
          <w:sz w:val="30"/>
          <w:szCs w:val="30"/>
        </w:rPr>
        <w:instrText xml:space="preserve"> = 2 \* GB3 </w:instrText>
      </w:r>
      <w:r w:rsidRPr="00F26DAC">
        <w:rPr>
          <w:rFonts w:ascii="方正仿宋_GBK" w:eastAsia="方正仿宋_GBK" w:hAnsi="仿宋" w:cs="仿宋_GB2312" w:hint="eastAsia"/>
          <w:bCs/>
          <w:sz w:val="30"/>
          <w:szCs w:val="30"/>
        </w:rPr>
        <w:fldChar w:fldCharType="separate"/>
      </w:r>
      <w:r w:rsidRPr="00F26DAC">
        <w:rPr>
          <w:rFonts w:ascii="方正仿宋_GBK" w:eastAsia="方正仿宋_GBK" w:hAnsi="仿宋" w:cs="仿宋_GB2312" w:hint="eastAsia"/>
          <w:bCs/>
          <w:sz w:val="30"/>
          <w:szCs w:val="30"/>
        </w:rPr>
        <w:t>②</w:t>
      </w:r>
      <w:r w:rsidRPr="00F26DAC">
        <w:rPr>
          <w:rFonts w:ascii="方正仿宋_GBK" w:eastAsia="方正仿宋_GBK" w:hAnsi="仿宋" w:cs="仿宋_GB2312" w:hint="eastAsia"/>
          <w:bCs/>
          <w:sz w:val="30"/>
          <w:szCs w:val="30"/>
        </w:rPr>
        <w:fldChar w:fldCharType="end"/>
      </w:r>
      <w:r w:rsidRPr="00F26DAC">
        <w:rPr>
          <w:rFonts w:ascii="方正仿宋_GBK" w:eastAsia="方正仿宋_GBK" w:hAnsi="仿宋" w:cs="仿宋_GB2312" w:hint="eastAsia"/>
          <w:bCs/>
          <w:sz w:val="30"/>
          <w:szCs w:val="30"/>
        </w:rPr>
        <w:t>“财产保险投资型保险”，是指截至填报日仍然生效的，向财产保险公司缴纳投资金（包括保险储金、投资金、保障金、投资认购金等），获取保险保障，并按合同约定取得本金及其收益（亏损）的财产保险产品。“财产保险投资型保险”可通过中国保险协会网站（</w:t>
      </w:r>
      <w:hyperlink r:id="rId8">
        <w:r w:rsidRPr="00F26DAC">
          <w:rPr>
            <w:rFonts w:ascii="方正仿宋_GBK" w:eastAsia="方正仿宋_GBK" w:hAnsi="仿宋" w:cs="仿宋_GB2312" w:hint="eastAsia"/>
            <w:bCs/>
            <w:sz w:val="30"/>
            <w:szCs w:val="30"/>
          </w:rPr>
          <w:t>www.iachina.cn</w:t>
        </w:r>
      </w:hyperlink>
      <w:r w:rsidRPr="00F26DAC">
        <w:rPr>
          <w:rFonts w:ascii="方正仿宋_GBK" w:eastAsia="方正仿宋_GBK" w:hAnsi="仿宋" w:cs="仿宋_GB2312" w:hint="eastAsia"/>
          <w:bCs/>
          <w:sz w:val="30"/>
          <w:szCs w:val="30"/>
        </w:rPr>
        <w:t>，“保险产品”专栏）公开的《财产保险投资型保险产品名录》进行查询。</w:t>
      </w:r>
      <w:r w:rsidRPr="00F26DAC">
        <w:rPr>
          <w:rFonts w:ascii="方正仿宋_GBK" w:eastAsia="方正仿宋_GBK" w:hAnsi="仿宋" w:cs="仿宋_GB2312" w:hint="eastAsia"/>
          <w:bCs/>
          <w:sz w:val="30"/>
          <w:szCs w:val="30"/>
        </w:rPr>
        <w:fldChar w:fldCharType="begin"/>
      </w:r>
      <w:r w:rsidRPr="00F26DAC">
        <w:rPr>
          <w:rFonts w:ascii="方正仿宋_GBK" w:eastAsia="方正仿宋_GBK" w:hAnsi="仿宋" w:cs="仿宋_GB2312" w:hint="eastAsia"/>
          <w:bCs/>
          <w:sz w:val="30"/>
          <w:szCs w:val="30"/>
        </w:rPr>
        <w:instrText xml:space="preserve"> = 3 \* GB3 </w:instrText>
      </w:r>
      <w:r w:rsidRPr="00F26DAC">
        <w:rPr>
          <w:rFonts w:ascii="方正仿宋_GBK" w:eastAsia="方正仿宋_GBK" w:hAnsi="仿宋" w:cs="仿宋_GB2312" w:hint="eastAsia"/>
          <w:bCs/>
          <w:sz w:val="30"/>
          <w:szCs w:val="30"/>
        </w:rPr>
        <w:fldChar w:fldCharType="separate"/>
      </w:r>
      <w:r w:rsidRPr="00F26DAC">
        <w:rPr>
          <w:rFonts w:ascii="方正仿宋_GBK" w:eastAsia="方正仿宋_GBK" w:hAnsi="仿宋" w:cs="仿宋_GB2312" w:hint="eastAsia"/>
          <w:bCs/>
          <w:sz w:val="30"/>
          <w:szCs w:val="30"/>
        </w:rPr>
        <w:t>③</w:t>
      </w:r>
      <w:r w:rsidRPr="00F26DAC">
        <w:rPr>
          <w:rFonts w:ascii="方正仿宋_GBK" w:eastAsia="方正仿宋_GBK" w:hAnsi="仿宋" w:cs="仿宋_GB2312" w:hint="eastAsia"/>
          <w:bCs/>
          <w:sz w:val="30"/>
          <w:szCs w:val="30"/>
        </w:rPr>
        <w:fldChar w:fldCharType="end"/>
      </w:r>
      <w:r w:rsidRPr="00F26DAC">
        <w:rPr>
          <w:rFonts w:ascii="方正仿宋_GBK" w:eastAsia="方正仿宋_GBK" w:hAnsi="仿宋" w:cs="仿宋_GB2312" w:hint="eastAsia"/>
          <w:bCs/>
          <w:sz w:val="30"/>
          <w:szCs w:val="30"/>
        </w:rPr>
        <w:t>截至填报日已经失效的投资型保险，无需填报。</w:t>
      </w:r>
    </w:p>
    <w:p w:rsidR="00CF6B93" w:rsidRPr="00F26DAC" w:rsidRDefault="006D4003">
      <w:pPr>
        <w:spacing w:line="580" w:lineRule="exact"/>
        <w:ind w:firstLine="645"/>
        <w:rPr>
          <w:rFonts w:ascii="方正仿宋_GBK" w:eastAsia="方正仿宋_GBK" w:hAnsi="仿宋" w:cs="仿宋_GB2312"/>
          <w:bCs/>
          <w:sz w:val="30"/>
          <w:szCs w:val="30"/>
        </w:rPr>
      </w:pPr>
      <w:r>
        <w:rPr>
          <w:rFonts w:ascii="方正仿宋_GBK" w:eastAsia="方正仿宋_GBK" w:hAnsi="仿宋" w:cs="仿宋_GB2312" w:hint="eastAsia"/>
          <w:bCs/>
          <w:sz w:val="30"/>
          <w:szCs w:val="30"/>
        </w:rPr>
        <w:t>4.</w:t>
      </w:r>
      <w:bookmarkStart w:id="0" w:name="_GoBack"/>
      <w:bookmarkEnd w:id="0"/>
      <w:r w:rsidR="00762F56" w:rsidRPr="00F26DAC">
        <w:rPr>
          <w:rFonts w:ascii="方正仿宋_GBK" w:eastAsia="方正仿宋_GBK" w:hAnsi="仿宋" w:cs="仿宋_GB2312" w:hint="eastAsia"/>
          <w:bCs/>
          <w:sz w:val="30"/>
          <w:szCs w:val="30"/>
        </w:rPr>
        <w:t>本人、配偶及共同生活的子女参与民间投资、集资，购买理财产品的情况：</w:t>
      </w:r>
    </w:p>
    <w:p w:rsidR="00CF6B93" w:rsidRPr="00F26DAC" w:rsidRDefault="00762F56">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bCs/>
          <w:sz w:val="30"/>
          <w:szCs w:val="30"/>
        </w:rPr>
        <w:t>民间</w:t>
      </w:r>
      <w:r w:rsidRPr="00F26DAC">
        <w:rPr>
          <w:rFonts w:ascii="方正仿宋_GBK" w:eastAsia="方正仿宋_GBK" w:hAnsi="仿宋" w:cs="仿宋_GB2312" w:hint="eastAsia"/>
          <w:bCs/>
          <w:sz w:val="30"/>
          <w:szCs w:val="30"/>
        </w:rPr>
        <w:t>投资</w:t>
      </w:r>
      <w:r w:rsidRPr="00F26DAC">
        <w:rPr>
          <w:rFonts w:ascii="方正仿宋_GBK" w:eastAsia="方正仿宋_GBK" w:hAnsi="仿宋" w:cs="仿宋_GB2312"/>
          <w:bCs/>
          <w:sz w:val="30"/>
          <w:szCs w:val="30"/>
        </w:rPr>
        <w:t>是指除经过银行等</w:t>
      </w:r>
      <w:r w:rsidRPr="00F26DAC">
        <w:rPr>
          <w:rFonts w:ascii="方正仿宋_GBK" w:eastAsia="方正仿宋_GBK" w:hAnsi="仿宋" w:cs="仿宋_GB2312" w:hint="eastAsia"/>
          <w:bCs/>
          <w:sz w:val="30"/>
          <w:szCs w:val="30"/>
        </w:rPr>
        <w:t>金</w:t>
      </w:r>
      <w:r w:rsidRPr="00F26DAC">
        <w:rPr>
          <w:rFonts w:ascii="方正仿宋_GBK" w:eastAsia="方正仿宋_GBK" w:hAnsi="仿宋" w:cs="仿宋_GB2312"/>
          <w:bCs/>
          <w:sz w:val="30"/>
          <w:szCs w:val="30"/>
        </w:rPr>
        <w:t>融机构</w:t>
      </w:r>
      <w:r w:rsidRPr="00F26DAC">
        <w:rPr>
          <w:rFonts w:ascii="方正仿宋_GBK" w:eastAsia="方正仿宋_GBK" w:hAnsi="仿宋" w:cs="仿宋_GB2312" w:hint="eastAsia"/>
          <w:bCs/>
          <w:sz w:val="30"/>
          <w:szCs w:val="30"/>
        </w:rPr>
        <w:t>投资、集资</w:t>
      </w:r>
      <w:r w:rsidR="00E05F73" w:rsidRPr="00F26DAC">
        <w:rPr>
          <w:rFonts w:ascii="方正仿宋_GBK" w:eastAsia="方正仿宋_GBK" w:hAnsi="仿宋" w:cs="仿宋_GB2312" w:hint="eastAsia"/>
          <w:bCs/>
          <w:sz w:val="30"/>
          <w:szCs w:val="30"/>
        </w:rPr>
        <w:t>，</w:t>
      </w:r>
      <w:r w:rsidRPr="00F26DAC">
        <w:rPr>
          <w:rFonts w:ascii="方正仿宋_GBK" w:eastAsia="方正仿宋_GBK" w:hAnsi="仿宋" w:cs="仿宋_GB2312" w:hint="eastAsia"/>
          <w:bCs/>
          <w:sz w:val="30"/>
          <w:szCs w:val="30"/>
        </w:rPr>
        <w:t>购买理财产品金额</w:t>
      </w:r>
      <w:r w:rsidRPr="00F26DAC">
        <w:rPr>
          <w:rFonts w:ascii="方正仿宋_GBK" w:eastAsia="方正仿宋_GBK" w:hAnsi="仿宋" w:cs="仿宋_GB2312"/>
          <w:bCs/>
          <w:sz w:val="30"/>
          <w:szCs w:val="30"/>
        </w:rPr>
        <w:t>10万元人民币以上且</w:t>
      </w:r>
      <w:r w:rsidRPr="00F26DAC">
        <w:rPr>
          <w:rFonts w:ascii="方正仿宋_GBK" w:eastAsia="方正仿宋_GBK" w:hAnsi="仿宋" w:cs="仿宋_GB2312" w:hint="eastAsia"/>
          <w:bCs/>
          <w:sz w:val="30"/>
          <w:szCs w:val="30"/>
        </w:rPr>
        <w:t>投资</w:t>
      </w:r>
      <w:r w:rsidRPr="00F26DAC">
        <w:rPr>
          <w:rFonts w:ascii="方正仿宋_GBK" w:eastAsia="方正仿宋_GBK" w:hAnsi="仿宋" w:cs="仿宋_GB2312"/>
          <w:bCs/>
          <w:sz w:val="30"/>
          <w:szCs w:val="30"/>
        </w:rPr>
        <w:t>时间</w:t>
      </w:r>
      <w:r w:rsidRPr="00F26DAC">
        <w:rPr>
          <w:rFonts w:ascii="方正仿宋_GBK" w:eastAsia="方正仿宋_GBK" w:hAnsi="仿宋" w:cs="仿宋_GB2312" w:hint="eastAsia"/>
          <w:bCs/>
          <w:sz w:val="30"/>
          <w:szCs w:val="30"/>
        </w:rPr>
        <w:t>在</w:t>
      </w:r>
      <w:r w:rsidRPr="00F26DAC">
        <w:rPr>
          <w:rFonts w:ascii="方正仿宋_GBK" w:eastAsia="方正仿宋_GBK" w:hAnsi="仿宋" w:cs="仿宋_GB2312"/>
          <w:bCs/>
          <w:sz w:val="30"/>
          <w:szCs w:val="30"/>
        </w:rPr>
        <w:t>一年以上的。</w:t>
      </w:r>
    </w:p>
    <w:p w:rsidR="00CF6B93" w:rsidRPr="00F26DAC" w:rsidRDefault="00762F56">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hint="eastAsia"/>
          <w:bCs/>
          <w:sz w:val="30"/>
          <w:szCs w:val="30"/>
        </w:rPr>
        <w:t>5.本人、配偶、子女经商办企业情况：</w:t>
      </w:r>
    </w:p>
    <w:p w:rsidR="00CF6B93" w:rsidRPr="00F26DAC" w:rsidRDefault="00762F56">
      <w:pPr>
        <w:spacing w:line="580" w:lineRule="exact"/>
        <w:ind w:firstLine="645"/>
        <w:rPr>
          <w:rFonts w:ascii="方正仿宋_GBK" w:eastAsia="方正仿宋_GBK" w:hAnsi="仿宋" w:cs="仿宋_GB2312"/>
          <w:bCs/>
          <w:sz w:val="30"/>
          <w:szCs w:val="30"/>
        </w:rPr>
      </w:pPr>
      <w:r w:rsidRPr="00F26DAC">
        <w:rPr>
          <w:rFonts w:ascii="方正仿宋_GBK" w:eastAsia="方正仿宋_GBK" w:hAnsi="仿宋" w:cs="仿宋_GB2312" w:hint="eastAsia"/>
          <w:bCs/>
          <w:sz w:val="30"/>
          <w:szCs w:val="30"/>
        </w:rPr>
        <w:t>股份有限公司、有限责任公司应填报个人认缴出资额，个体工商户、个人独资企业、合伙企业等应填报个人出资额，而非实际出资额。未开展经营活动的、已经停止经营活动的、被吊销营业执照但未办理注销手续的企业，应当填报。</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t>6.本人、配偶、共同生活的子女民间借贷情况：</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t>民间借贷是指除经过银行等金融机构借贷金额10万元人民币以上且借贷时间一年以上的借贷，如有此类情况的，应填报借、贷资金额、年利率（%）以及累计获得收益或累计支出利息。</w:t>
      </w:r>
    </w:p>
    <w:p w:rsidR="00CF6B93" w:rsidRPr="00F26DAC" w:rsidRDefault="00762F56">
      <w:pPr>
        <w:widowControl/>
        <w:jc w:val="left"/>
        <w:rPr>
          <w:rFonts w:ascii="方正小标宋简体" w:eastAsia="方正小标宋简体" w:hAnsi="方正小标宋简体"/>
          <w:sz w:val="44"/>
          <w:szCs w:val="44"/>
        </w:rPr>
      </w:pPr>
      <w:r w:rsidRPr="00F26DAC">
        <w:rPr>
          <w:rFonts w:ascii="方正小标宋简体" w:eastAsia="方正小标宋简体" w:hAnsi="方正小标宋简体"/>
          <w:sz w:val="44"/>
          <w:szCs w:val="44"/>
        </w:rPr>
        <w:br w:type="page"/>
      </w:r>
    </w:p>
    <w:p w:rsidR="00CF6B93" w:rsidRPr="00F26DAC" w:rsidRDefault="00762F56">
      <w:pPr>
        <w:autoSpaceDN w:val="0"/>
        <w:jc w:val="center"/>
        <w:rPr>
          <w:rFonts w:ascii="方正小标宋简体" w:eastAsia="方正小标宋简体" w:hAnsi="方正小标宋简体"/>
          <w:sz w:val="44"/>
          <w:szCs w:val="44"/>
        </w:rPr>
      </w:pPr>
      <w:r w:rsidRPr="00F26DAC">
        <w:rPr>
          <w:rFonts w:ascii="方正小标宋简体" w:eastAsia="方正小标宋简体" w:hAnsi="方正小标宋简体" w:hint="eastAsia"/>
          <w:sz w:val="44"/>
          <w:szCs w:val="44"/>
        </w:rPr>
        <w:lastRenderedPageBreak/>
        <w:t>《科级干部个人有关事项即时报告表》</w:t>
      </w:r>
    </w:p>
    <w:p w:rsidR="00CF6B93" w:rsidRPr="00F26DAC" w:rsidRDefault="00762F56">
      <w:pPr>
        <w:autoSpaceDN w:val="0"/>
        <w:jc w:val="center"/>
        <w:rPr>
          <w:rFonts w:ascii="方正小标宋简体" w:eastAsia="方正小标宋简体" w:hAnsi="方正小标宋简体"/>
          <w:sz w:val="44"/>
          <w:szCs w:val="44"/>
        </w:rPr>
      </w:pPr>
      <w:r w:rsidRPr="00F26DAC">
        <w:rPr>
          <w:rFonts w:ascii="方正小标宋简体" w:eastAsia="方正小标宋简体" w:hAnsi="方正小标宋简体" w:hint="eastAsia"/>
          <w:sz w:val="44"/>
          <w:szCs w:val="44"/>
        </w:rPr>
        <w:t>填写说明</w:t>
      </w:r>
    </w:p>
    <w:p w:rsidR="00CF6B93" w:rsidRPr="00F26DAC" w:rsidRDefault="00CF6B93">
      <w:pPr>
        <w:autoSpaceDN w:val="0"/>
        <w:jc w:val="center"/>
        <w:rPr>
          <w:rFonts w:ascii="方正小标宋简体" w:eastAsia="方正小标宋简体" w:hAnsi="方正小标宋简体"/>
          <w:sz w:val="44"/>
          <w:szCs w:val="44"/>
        </w:rPr>
      </w:pPr>
    </w:p>
    <w:p w:rsidR="00CF6B93" w:rsidRPr="00F26DAC" w:rsidRDefault="00762F56">
      <w:pPr>
        <w:widowControl/>
        <w:spacing w:line="580" w:lineRule="exact"/>
        <w:ind w:firstLineChars="200" w:firstLine="643"/>
        <w:rPr>
          <w:rFonts w:ascii="仿宋" w:eastAsia="仿宋" w:hAnsi="仿宋"/>
          <w:b/>
          <w:sz w:val="32"/>
          <w:szCs w:val="32"/>
        </w:rPr>
      </w:pPr>
      <w:r w:rsidRPr="00F26DAC">
        <w:rPr>
          <w:rFonts w:ascii="仿宋" w:eastAsia="仿宋" w:hAnsi="仿宋" w:hint="eastAsia"/>
          <w:b/>
          <w:sz w:val="32"/>
          <w:szCs w:val="32"/>
        </w:rPr>
        <w:t>个人即时报告事项在事前或事后15天内上报至院纪委办。</w:t>
      </w:r>
    </w:p>
    <w:p w:rsidR="00CF6B93" w:rsidRPr="00F26DAC" w:rsidRDefault="00762F56">
      <w:pPr>
        <w:widowControl/>
        <w:spacing w:line="580" w:lineRule="exact"/>
        <w:ind w:firstLineChars="200" w:firstLine="643"/>
        <w:rPr>
          <w:rFonts w:ascii="仿宋" w:eastAsia="仿宋" w:hAnsi="仿宋"/>
          <w:b/>
          <w:sz w:val="32"/>
          <w:szCs w:val="32"/>
        </w:rPr>
      </w:pPr>
      <w:r w:rsidRPr="00F26DAC">
        <w:rPr>
          <w:rFonts w:ascii="仿宋" w:eastAsia="仿宋" w:hAnsi="仿宋" w:hint="eastAsia"/>
          <w:b/>
          <w:sz w:val="32"/>
          <w:szCs w:val="32"/>
        </w:rPr>
        <w:t>一、事前报告事项</w:t>
      </w:r>
    </w:p>
    <w:p w:rsidR="00CF6B93" w:rsidRPr="00F26DAC" w:rsidRDefault="00762F56">
      <w:pPr>
        <w:widowControl/>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t>1.本人结婚、再婚情况：婚姻状况如发生变更，应在事前15天内上报填写变更日期。</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t>2.本人持有普通护照、往来港澳通行证、因私持有大陆居民往来台湾通行证以及因私出国、往来港澳、台湾的情况：</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t>①普通护照即因私护照，不含公务普通护照。如有此类情况，应即时填写有效普通护照情况，包括护照号、签发日期、有效期限、保管机构。如本人持有往来港澳通行证、因私持有大陆居民往来台湾通行证的情况的，应填写证件名称、证件号码、有效期限、保管机构。</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fldChar w:fldCharType="begin"/>
      </w:r>
      <w:r w:rsidRPr="00F26DAC">
        <w:rPr>
          <w:rFonts w:ascii="仿宋" w:eastAsia="仿宋" w:hAnsi="仿宋" w:hint="eastAsia"/>
          <w:sz w:val="32"/>
          <w:szCs w:val="32"/>
        </w:rPr>
        <w:instrText xml:space="preserve"> = 2 \* GB3 </w:instrText>
      </w:r>
      <w:r w:rsidRPr="00F26DAC">
        <w:rPr>
          <w:rFonts w:ascii="仿宋" w:eastAsia="仿宋" w:hAnsi="仿宋" w:hint="eastAsia"/>
          <w:sz w:val="32"/>
          <w:szCs w:val="32"/>
        </w:rPr>
        <w:fldChar w:fldCharType="separate"/>
      </w:r>
      <w:r w:rsidRPr="00F26DAC">
        <w:rPr>
          <w:rFonts w:ascii="仿宋" w:eastAsia="仿宋" w:hAnsi="仿宋" w:hint="eastAsia"/>
          <w:sz w:val="32"/>
          <w:szCs w:val="32"/>
        </w:rPr>
        <w:t>②</w:t>
      </w:r>
      <w:r w:rsidRPr="00F26DAC">
        <w:rPr>
          <w:rFonts w:ascii="仿宋" w:eastAsia="仿宋" w:hAnsi="仿宋" w:hint="eastAsia"/>
          <w:sz w:val="32"/>
          <w:szCs w:val="32"/>
        </w:rPr>
        <w:fldChar w:fldCharType="end"/>
      </w:r>
      <w:r w:rsidRPr="00F26DAC">
        <w:rPr>
          <w:rFonts w:ascii="仿宋" w:eastAsia="仿宋" w:hAnsi="仿宋" w:hint="eastAsia"/>
          <w:sz w:val="32"/>
          <w:szCs w:val="32"/>
        </w:rPr>
        <w:t>如有本人因私出国情况的，应填报起止日期、所到国家、事由、审批机构及所用护照号，</w:t>
      </w:r>
      <w:r w:rsidRPr="00F26DAC">
        <w:rPr>
          <w:rFonts w:ascii="仿宋" w:eastAsia="仿宋" w:hAnsi="仿宋"/>
          <w:sz w:val="32"/>
          <w:szCs w:val="32"/>
          <w:lang w:bidi="zh-CN"/>
        </w:rPr>
        <w:t>所到国家应填报从出国至回国期间到过的所有国家，含过境签的国家。</w:t>
      </w:r>
      <w:r w:rsidRPr="00F26DAC">
        <w:rPr>
          <w:rFonts w:ascii="仿宋" w:eastAsia="仿宋" w:hAnsi="仿宋" w:hint="eastAsia"/>
          <w:sz w:val="32"/>
          <w:szCs w:val="32"/>
        </w:rPr>
        <w:t>事由主要包括探亲、访友、学术交流、就医、旅游、继承、接受和处理财产等。</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fldChar w:fldCharType="begin"/>
      </w:r>
      <w:r w:rsidRPr="00F26DAC">
        <w:rPr>
          <w:rFonts w:ascii="仿宋" w:eastAsia="仿宋" w:hAnsi="仿宋" w:hint="eastAsia"/>
          <w:sz w:val="32"/>
          <w:szCs w:val="32"/>
        </w:rPr>
        <w:instrText xml:space="preserve"> = 3 \* GB3 </w:instrText>
      </w:r>
      <w:r w:rsidRPr="00F26DAC">
        <w:rPr>
          <w:rFonts w:ascii="仿宋" w:eastAsia="仿宋" w:hAnsi="仿宋" w:hint="eastAsia"/>
          <w:sz w:val="32"/>
          <w:szCs w:val="32"/>
        </w:rPr>
        <w:fldChar w:fldCharType="separate"/>
      </w:r>
      <w:r w:rsidRPr="00F26DAC">
        <w:rPr>
          <w:rFonts w:ascii="仿宋" w:eastAsia="仿宋" w:hAnsi="仿宋" w:hint="eastAsia"/>
          <w:sz w:val="32"/>
          <w:szCs w:val="32"/>
        </w:rPr>
        <w:t>③</w:t>
      </w:r>
      <w:r w:rsidRPr="00F26DAC">
        <w:rPr>
          <w:rFonts w:ascii="仿宋" w:eastAsia="仿宋" w:hAnsi="仿宋" w:hint="eastAsia"/>
          <w:sz w:val="32"/>
          <w:szCs w:val="32"/>
        </w:rPr>
        <w:fldChar w:fldCharType="end"/>
      </w:r>
      <w:r w:rsidRPr="00F26DAC">
        <w:rPr>
          <w:rFonts w:ascii="仿宋" w:eastAsia="仿宋" w:hAnsi="仿宋" w:hint="eastAsia"/>
          <w:sz w:val="32"/>
          <w:szCs w:val="32"/>
        </w:rPr>
        <w:t>如有因私往来港澳、台湾情况的，应即时填写因私往来港澳、台湾情况，事由主要包括探亲、访友、学术交流、就医、旅游、继承、接受和处理财产等。</w:t>
      </w:r>
    </w:p>
    <w:p w:rsidR="009230F0" w:rsidRPr="00F26DAC" w:rsidRDefault="00762F56" w:rsidP="00A231FA">
      <w:pPr>
        <w:snapToGrid w:val="0"/>
        <w:spacing w:line="580" w:lineRule="exact"/>
        <w:ind w:leftChars="300" w:left="630"/>
        <w:rPr>
          <w:rFonts w:ascii="仿宋" w:eastAsia="仿宋" w:hAnsi="仿宋"/>
          <w:sz w:val="32"/>
          <w:szCs w:val="32"/>
        </w:rPr>
      </w:pPr>
      <w:r w:rsidRPr="00F26DAC">
        <w:rPr>
          <w:rFonts w:ascii="仿宋" w:eastAsia="仿宋" w:hAnsi="仿宋" w:hint="eastAsia"/>
          <w:sz w:val="32"/>
          <w:szCs w:val="32"/>
        </w:rPr>
        <w:t>3.子女与外国人、无国籍人、港澳以及台湾居民通婚的情况：</w:t>
      </w:r>
    </w:p>
    <w:p w:rsidR="00CF6B93" w:rsidRPr="00F26DAC" w:rsidRDefault="00762F56" w:rsidP="009230F0">
      <w:pPr>
        <w:snapToGrid w:val="0"/>
        <w:spacing w:line="580" w:lineRule="exact"/>
        <w:ind w:leftChars="300" w:left="630"/>
        <w:rPr>
          <w:rFonts w:ascii="仿宋" w:eastAsia="仿宋" w:hAnsi="仿宋"/>
          <w:sz w:val="32"/>
          <w:szCs w:val="32"/>
        </w:rPr>
      </w:pPr>
      <w:r w:rsidRPr="00F26DAC">
        <w:rPr>
          <w:rFonts w:ascii="仿宋" w:eastAsia="仿宋" w:hAnsi="仿宋" w:hint="eastAsia"/>
          <w:sz w:val="32"/>
          <w:szCs w:val="32"/>
        </w:rPr>
        <w:t>如有此类情况的，应填写子女姓名、子女配偶的基本情况，</w:t>
      </w:r>
    </w:p>
    <w:p w:rsidR="00CF6B93" w:rsidRPr="00F26DAC" w:rsidRDefault="00762F56">
      <w:pPr>
        <w:snapToGrid w:val="0"/>
        <w:spacing w:line="580" w:lineRule="exact"/>
        <w:rPr>
          <w:rFonts w:ascii="仿宋" w:eastAsia="仿宋" w:hAnsi="仿宋"/>
          <w:sz w:val="32"/>
          <w:szCs w:val="32"/>
        </w:rPr>
      </w:pPr>
      <w:r w:rsidRPr="00F26DAC">
        <w:rPr>
          <w:rFonts w:ascii="仿宋" w:eastAsia="仿宋" w:hAnsi="仿宋" w:hint="eastAsia"/>
          <w:sz w:val="32"/>
          <w:szCs w:val="32"/>
        </w:rPr>
        <w:lastRenderedPageBreak/>
        <w:t>包括姓名、国家（地区）、工作（学习）单位、职务、登记时间。</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t>4.配偶、子女及其配偶的从业情况：</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t>应填写配偶、子女及其配偶的姓名、工作（学习）单位、现任职务以及单位性质。单位性质包括：党政机关、事业单位、国有企业、军队、学生、其他、</w:t>
      </w:r>
      <w:r w:rsidRPr="00F26DAC">
        <w:rPr>
          <w:rFonts w:ascii="仿宋" w:eastAsia="仿宋" w:hAnsi="仿宋"/>
          <w:sz w:val="32"/>
          <w:szCs w:val="32"/>
          <w:lang w:bidi="zh-CN"/>
        </w:rPr>
        <w:t>个体工商户</w:t>
      </w:r>
      <w:r w:rsidRPr="00F26DAC">
        <w:rPr>
          <w:rFonts w:ascii="仿宋" w:eastAsia="仿宋" w:hAnsi="仿宋" w:hint="eastAsia"/>
          <w:sz w:val="32"/>
          <w:szCs w:val="32"/>
          <w:lang w:bidi="zh-CN"/>
        </w:rPr>
        <w:t>、</w:t>
      </w:r>
      <w:r w:rsidRPr="00F26DAC">
        <w:rPr>
          <w:rFonts w:ascii="仿宋" w:eastAsia="仿宋" w:hAnsi="仿宋"/>
          <w:sz w:val="32"/>
          <w:szCs w:val="32"/>
          <w:lang w:bidi="zh-CN"/>
        </w:rPr>
        <w:t>私营企业</w:t>
      </w:r>
      <w:r w:rsidRPr="00F26DAC">
        <w:rPr>
          <w:rFonts w:ascii="仿宋" w:eastAsia="仿宋" w:hAnsi="仿宋" w:hint="eastAsia"/>
          <w:sz w:val="32"/>
          <w:szCs w:val="32"/>
          <w:lang w:bidi="zh-CN"/>
        </w:rPr>
        <w:t>、</w:t>
      </w:r>
      <w:r w:rsidRPr="00F26DAC">
        <w:rPr>
          <w:rFonts w:ascii="仿宋" w:eastAsia="仿宋" w:hAnsi="仿宋"/>
          <w:sz w:val="32"/>
          <w:szCs w:val="32"/>
          <w:lang w:bidi="zh-CN"/>
        </w:rPr>
        <w:t>外商投资企业</w:t>
      </w:r>
      <w:r w:rsidRPr="00F26DAC">
        <w:rPr>
          <w:rFonts w:ascii="仿宋" w:eastAsia="仿宋" w:hAnsi="仿宋" w:hint="eastAsia"/>
          <w:sz w:val="32"/>
          <w:szCs w:val="32"/>
          <w:lang w:bidi="zh-CN"/>
        </w:rPr>
        <w:t>、</w:t>
      </w:r>
      <w:r w:rsidRPr="00F26DAC">
        <w:rPr>
          <w:rFonts w:ascii="仿宋" w:eastAsia="仿宋" w:hAnsi="仿宋"/>
          <w:sz w:val="32"/>
          <w:szCs w:val="32"/>
          <w:lang w:bidi="zh-CN"/>
        </w:rPr>
        <w:t>境内从事生产经营活动的外国（地区）企业</w:t>
      </w:r>
      <w:r w:rsidRPr="00F26DAC">
        <w:rPr>
          <w:rFonts w:ascii="仿宋" w:eastAsia="仿宋" w:hAnsi="仿宋" w:hint="eastAsia"/>
          <w:sz w:val="32"/>
          <w:szCs w:val="32"/>
          <w:lang w:bidi="zh-CN"/>
        </w:rPr>
        <w:t>、</w:t>
      </w:r>
      <w:r w:rsidRPr="00F26DAC">
        <w:rPr>
          <w:rFonts w:ascii="仿宋" w:eastAsia="仿宋" w:hAnsi="仿宋"/>
          <w:sz w:val="32"/>
          <w:szCs w:val="32"/>
          <w:lang w:bidi="zh-CN"/>
        </w:rPr>
        <w:t>外国（地区）企业常驻境内代表机构</w:t>
      </w:r>
      <w:r w:rsidRPr="00F26DAC">
        <w:rPr>
          <w:rFonts w:ascii="仿宋" w:eastAsia="仿宋" w:hAnsi="仿宋" w:hint="eastAsia"/>
          <w:sz w:val="32"/>
          <w:szCs w:val="32"/>
          <w:lang w:bidi="zh-CN"/>
        </w:rPr>
        <w:t>、</w:t>
      </w:r>
      <w:r w:rsidRPr="00F26DAC">
        <w:rPr>
          <w:rFonts w:ascii="仿宋" w:eastAsia="仿宋" w:hAnsi="仿宋"/>
          <w:sz w:val="32"/>
          <w:szCs w:val="32"/>
          <w:lang w:bidi="zh-CN"/>
        </w:rPr>
        <w:t>境外非政府组织境内代表机构</w:t>
      </w:r>
      <w:r w:rsidRPr="00F26DAC">
        <w:rPr>
          <w:rFonts w:ascii="仿宋" w:eastAsia="仿宋" w:hAnsi="仿宋" w:hint="eastAsia"/>
          <w:sz w:val="32"/>
          <w:szCs w:val="32"/>
          <w:lang w:bidi="zh-CN"/>
        </w:rPr>
        <w:t>等。</w:t>
      </w:r>
      <w:r w:rsidRPr="00F26DAC">
        <w:rPr>
          <w:rFonts w:ascii="仿宋" w:eastAsia="仿宋" w:hAnsi="仿宋" w:hint="eastAsia"/>
          <w:sz w:val="32"/>
          <w:szCs w:val="32"/>
        </w:rPr>
        <w:t>未从业人员应填写就读情况、学龄前或待业等。</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t>5.本人及直系亲属喜庆事宜办理的情况：</w:t>
      </w:r>
    </w:p>
    <w:p w:rsidR="00CF6B93" w:rsidRPr="00F26DAC" w:rsidRDefault="00762F56">
      <w:pPr>
        <w:snapToGrid w:val="0"/>
        <w:spacing w:line="580" w:lineRule="exact"/>
        <w:ind w:firstLineChars="200" w:firstLine="640"/>
        <w:rPr>
          <w:rFonts w:ascii="仿宋" w:eastAsia="仿宋" w:hAnsi="仿宋"/>
          <w:sz w:val="32"/>
          <w:szCs w:val="32"/>
          <w:lang w:bidi="zh-CN"/>
        </w:rPr>
      </w:pPr>
      <w:r w:rsidRPr="00F26DAC">
        <w:rPr>
          <w:rFonts w:ascii="仿宋" w:eastAsia="仿宋" w:hAnsi="仿宋" w:hint="eastAsia"/>
          <w:sz w:val="32"/>
          <w:szCs w:val="32"/>
        </w:rPr>
        <w:t>如有此类情况的，应填报</w:t>
      </w:r>
      <w:r w:rsidRPr="00F26DAC">
        <w:rPr>
          <w:rFonts w:ascii="仿宋" w:eastAsia="仿宋" w:hAnsi="仿宋"/>
          <w:sz w:val="32"/>
          <w:szCs w:val="32"/>
          <w:lang w:bidi="zh-CN"/>
        </w:rPr>
        <w:t>办理的喜庆</w:t>
      </w:r>
      <w:r w:rsidRPr="00F26DAC">
        <w:rPr>
          <w:rFonts w:ascii="仿宋" w:eastAsia="仿宋" w:hAnsi="仿宋" w:hint="eastAsia"/>
          <w:sz w:val="32"/>
          <w:szCs w:val="32"/>
          <w:lang w:bidi="zh-CN"/>
        </w:rPr>
        <w:t>事宜</w:t>
      </w:r>
      <w:r w:rsidRPr="00F26DAC">
        <w:rPr>
          <w:rFonts w:ascii="仿宋" w:eastAsia="仿宋" w:hAnsi="仿宋"/>
          <w:sz w:val="32"/>
          <w:szCs w:val="32"/>
          <w:lang w:bidi="zh-CN"/>
        </w:rPr>
        <w:t>情况</w:t>
      </w:r>
      <w:r w:rsidRPr="00F26DAC">
        <w:rPr>
          <w:rFonts w:ascii="仿宋" w:eastAsia="仿宋" w:hAnsi="仿宋" w:hint="eastAsia"/>
          <w:sz w:val="32"/>
          <w:szCs w:val="32"/>
          <w:lang w:bidi="zh-CN"/>
        </w:rPr>
        <w:t>。包括</w:t>
      </w:r>
      <w:r w:rsidRPr="00F26DAC">
        <w:rPr>
          <w:rFonts w:ascii="仿宋" w:eastAsia="仿宋" w:hAnsi="仿宋" w:hint="eastAsia"/>
          <w:sz w:val="32"/>
          <w:szCs w:val="32"/>
        </w:rPr>
        <w:t>事项的内容、参加对象及数量、收受礼金礼品情况、是否及时报告以及报告时间。此处</w:t>
      </w:r>
      <w:r w:rsidRPr="00F26DAC">
        <w:rPr>
          <w:rFonts w:ascii="仿宋" w:eastAsia="仿宋" w:hAnsi="仿宋"/>
          <w:sz w:val="32"/>
          <w:szCs w:val="32"/>
          <w:lang w:bidi="zh-CN"/>
        </w:rPr>
        <w:t>填报的直系亲属为父母、配偶父母、子女、孙子女、外孙子女。</w:t>
      </w:r>
    </w:p>
    <w:p w:rsidR="00CF6B93" w:rsidRPr="00F26DAC" w:rsidRDefault="00762F56">
      <w:pPr>
        <w:snapToGrid w:val="0"/>
        <w:spacing w:line="580" w:lineRule="exact"/>
        <w:ind w:firstLineChars="200" w:firstLine="643"/>
        <w:rPr>
          <w:rFonts w:ascii="仿宋" w:eastAsia="仿宋" w:hAnsi="仿宋"/>
          <w:b/>
          <w:sz w:val="32"/>
          <w:szCs w:val="32"/>
        </w:rPr>
      </w:pPr>
      <w:r w:rsidRPr="00F26DAC">
        <w:rPr>
          <w:rFonts w:ascii="仿宋" w:eastAsia="仿宋" w:hAnsi="仿宋" w:hint="eastAsia"/>
          <w:b/>
          <w:sz w:val="32"/>
          <w:szCs w:val="32"/>
        </w:rPr>
        <w:t>二、事后报告事项</w:t>
      </w:r>
    </w:p>
    <w:p w:rsidR="00CF6B93" w:rsidRPr="00F26DAC" w:rsidRDefault="00762F56">
      <w:pPr>
        <w:widowControl/>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t>1.本人离婚、丧偶情况：婚姻状况如发生变更，应在事后15天内上报填写变更日期。</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t>2.配偶、子女移居国（境）外的情况，或者虽未移居国（境）外，但连续在国（境）外工作、生活一年以上的情况：</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t>如有此类情况的，应填报移居的国家（地区）、现居住城市、移居证件号码、移居类别、移居时间。</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t>3.配偶、子女及其配偶被追究刑事和</w:t>
      </w:r>
      <w:r w:rsidR="00922FF3" w:rsidRPr="00F26DAC">
        <w:rPr>
          <w:rFonts w:ascii="仿宋" w:eastAsia="仿宋" w:hAnsi="仿宋" w:hint="eastAsia"/>
          <w:sz w:val="32"/>
          <w:szCs w:val="32"/>
        </w:rPr>
        <w:t>党纪政务</w:t>
      </w:r>
      <w:r w:rsidRPr="00F26DAC">
        <w:rPr>
          <w:rFonts w:ascii="仿宋" w:eastAsia="仿宋" w:hAnsi="仿宋" w:hint="eastAsia"/>
          <w:sz w:val="32"/>
          <w:szCs w:val="32"/>
        </w:rPr>
        <w:t>责任的情况：</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t>如有此类情况的，刑事责任的处理情况应填报立案侦查、审查起诉、刑事审判、刑罚执行、执行完毕、其他；党纪政务责任的处理情况应填报第一种形态、第二种形态、第三种形态、第四</w:t>
      </w:r>
      <w:r w:rsidRPr="00F26DAC">
        <w:rPr>
          <w:rFonts w:ascii="仿宋" w:eastAsia="仿宋" w:hAnsi="仿宋" w:hint="eastAsia"/>
          <w:sz w:val="32"/>
          <w:szCs w:val="32"/>
        </w:rPr>
        <w:lastRenderedPageBreak/>
        <w:t>种形态。</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t>4</w:t>
      </w:r>
      <w:r w:rsidRPr="00F26DAC">
        <w:rPr>
          <w:rFonts w:ascii="仿宋" w:eastAsia="仿宋" w:hAnsi="仿宋"/>
          <w:sz w:val="32"/>
          <w:szCs w:val="32"/>
        </w:rPr>
        <w:t>.</w:t>
      </w:r>
      <w:r w:rsidRPr="00F26DAC">
        <w:rPr>
          <w:rFonts w:ascii="仿宋" w:eastAsia="仿宋" w:hAnsi="仿宋" w:hint="eastAsia"/>
          <w:sz w:val="32"/>
          <w:szCs w:val="32"/>
        </w:rPr>
        <w:t>直系亲属丧事办理的情况：</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t>如有此类情况的，应填报</w:t>
      </w:r>
      <w:r w:rsidRPr="00F26DAC">
        <w:rPr>
          <w:rFonts w:ascii="仿宋" w:eastAsia="仿宋" w:hAnsi="仿宋"/>
          <w:sz w:val="32"/>
          <w:szCs w:val="32"/>
        </w:rPr>
        <w:t>办理的</w:t>
      </w:r>
      <w:r w:rsidRPr="00F26DAC">
        <w:rPr>
          <w:rFonts w:ascii="仿宋" w:eastAsia="仿宋" w:hAnsi="仿宋" w:hint="eastAsia"/>
          <w:sz w:val="32"/>
          <w:szCs w:val="32"/>
        </w:rPr>
        <w:t>丧事事宜</w:t>
      </w:r>
      <w:r w:rsidRPr="00F26DAC">
        <w:rPr>
          <w:rFonts w:ascii="仿宋" w:eastAsia="仿宋" w:hAnsi="仿宋"/>
          <w:sz w:val="32"/>
          <w:szCs w:val="32"/>
        </w:rPr>
        <w:t>情况</w:t>
      </w:r>
      <w:r w:rsidRPr="00F26DAC">
        <w:rPr>
          <w:rFonts w:ascii="仿宋" w:eastAsia="仿宋" w:hAnsi="仿宋" w:hint="eastAsia"/>
          <w:sz w:val="32"/>
          <w:szCs w:val="32"/>
        </w:rPr>
        <w:t>。包括事项的内容、参加对象及数量、收受礼金礼品情况、是否及时报告以及报告时间。此处</w:t>
      </w:r>
      <w:r w:rsidRPr="00F26DAC">
        <w:rPr>
          <w:rFonts w:ascii="仿宋" w:eastAsia="仿宋" w:hAnsi="仿宋"/>
          <w:sz w:val="32"/>
          <w:szCs w:val="32"/>
        </w:rPr>
        <w:t>填报的直系亲属为父母、配偶父母、子女、孙子女、外孙子女。</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sz w:val="32"/>
          <w:szCs w:val="32"/>
        </w:rPr>
        <w:t>5</w:t>
      </w:r>
      <w:r w:rsidRPr="00F26DAC">
        <w:rPr>
          <w:rFonts w:ascii="仿宋" w:eastAsia="仿宋" w:hAnsi="仿宋" w:hint="eastAsia"/>
          <w:sz w:val="32"/>
          <w:szCs w:val="32"/>
        </w:rPr>
        <w:t>.本人、配偶、子女及其配偶涉及重大民事纠纷的情况：</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t>如有此类情况的，应填报纠纷对方的姓名、纠纷内容、是否诉讼以及诉讼时间。</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sz w:val="32"/>
          <w:szCs w:val="32"/>
        </w:rPr>
        <w:t>6</w:t>
      </w:r>
      <w:r w:rsidRPr="00F26DAC">
        <w:rPr>
          <w:rFonts w:ascii="仿宋" w:eastAsia="仿宋" w:hAnsi="仿宋" w:hint="eastAsia"/>
          <w:sz w:val="32"/>
          <w:szCs w:val="32"/>
        </w:rPr>
        <w:t>.本人、配偶、子女及其配偶遭受重大意外伤害或身患重大疾病的情况：</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t>重大意外伤害是指事先无法预见的身体遭受外来事故，使人身体完整性遭到破坏或器官组织生理机能遭受损害的侵害。重大疾病是指医治花费巨大且在较长一段时间内严重影响患者及其家庭正常工作和生活的疾病。如有此类情况的，应填报遭受重大意外伤害或患重大疾病的具体情况、发生时间。</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sz w:val="32"/>
          <w:szCs w:val="32"/>
        </w:rPr>
        <w:t>7</w:t>
      </w:r>
      <w:r w:rsidRPr="00F26DAC">
        <w:rPr>
          <w:rFonts w:ascii="仿宋" w:eastAsia="仿宋" w:hAnsi="仿宋" w:hint="eastAsia"/>
          <w:sz w:val="32"/>
          <w:szCs w:val="32"/>
        </w:rPr>
        <w:t>.本人、配偶、共同生活的子女为所有权人或共有人的房产变更情况：</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t>如有此类情况的，应填报购买、继承、接受赠与等方式获取房产的情况，也要填报以出售、出租、赠与他人等方式处置财产的情况。</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sz w:val="32"/>
          <w:szCs w:val="32"/>
        </w:rPr>
        <w:t>8</w:t>
      </w:r>
      <w:r w:rsidRPr="00F26DAC">
        <w:rPr>
          <w:rFonts w:ascii="仿宋" w:eastAsia="仿宋" w:hAnsi="仿宋" w:hint="eastAsia"/>
          <w:sz w:val="32"/>
          <w:szCs w:val="32"/>
        </w:rPr>
        <w:t>.配偶、子女及其配偶经商办企业的情况，包括投资非上市股份有限公司、有限责任公司，注册个体工商户、个人独资企业、合伙企业等：</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lastRenderedPageBreak/>
        <w:t xml:space="preserve">如有此类情况的，应填报企业或其他市场主体的名称、主体类型、统一社会信用代码/注册号、成立日期、注册资本(金)或资本数额（出资额）、个人认缴出资额或个人出资额、个人认缴出资比例或个人出资比例。   </w:t>
      </w:r>
    </w:p>
    <w:p w:rsidR="00CF6B93" w:rsidRPr="00F26DAC" w:rsidRDefault="00762F56">
      <w:pPr>
        <w:snapToGrid w:val="0"/>
        <w:spacing w:line="580" w:lineRule="exact"/>
        <w:ind w:firstLine="645"/>
        <w:rPr>
          <w:rFonts w:ascii="仿宋" w:eastAsia="仿宋" w:hAnsi="仿宋"/>
          <w:sz w:val="32"/>
          <w:szCs w:val="32"/>
        </w:rPr>
      </w:pPr>
      <w:r w:rsidRPr="00F26DAC">
        <w:rPr>
          <w:rFonts w:ascii="仿宋" w:eastAsia="仿宋" w:hAnsi="仿宋"/>
          <w:sz w:val="32"/>
          <w:szCs w:val="32"/>
        </w:rPr>
        <w:t>9</w:t>
      </w:r>
      <w:r w:rsidRPr="00F26DAC">
        <w:rPr>
          <w:rFonts w:ascii="仿宋" w:eastAsia="仿宋" w:hAnsi="仿宋" w:hint="eastAsia"/>
          <w:sz w:val="32"/>
          <w:szCs w:val="32"/>
        </w:rPr>
        <w:t>.本人、配偶、共同生活的子女在国（境）外的存款和投资情况：</w:t>
      </w:r>
    </w:p>
    <w:p w:rsidR="00CF6B93" w:rsidRPr="00F26DAC" w:rsidRDefault="00762F56">
      <w:pPr>
        <w:snapToGrid w:val="0"/>
        <w:spacing w:line="580" w:lineRule="exact"/>
        <w:ind w:firstLine="645"/>
        <w:rPr>
          <w:rFonts w:ascii="仿宋" w:eastAsia="仿宋" w:hAnsi="仿宋"/>
          <w:sz w:val="32"/>
          <w:szCs w:val="32"/>
        </w:rPr>
      </w:pPr>
      <w:r w:rsidRPr="00F26DAC">
        <w:rPr>
          <w:rFonts w:ascii="仿宋" w:eastAsia="仿宋" w:hAnsi="仿宋" w:hint="eastAsia"/>
          <w:sz w:val="32"/>
          <w:szCs w:val="32"/>
        </w:rPr>
        <w:fldChar w:fldCharType="begin"/>
      </w:r>
      <w:r w:rsidRPr="00F26DAC">
        <w:rPr>
          <w:rFonts w:ascii="仿宋" w:eastAsia="仿宋" w:hAnsi="仿宋" w:hint="eastAsia"/>
          <w:sz w:val="32"/>
          <w:szCs w:val="32"/>
        </w:rPr>
        <w:instrText xml:space="preserve"> = 1 \* GB3 </w:instrText>
      </w:r>
      <w:r w:rsidRPr="00F26DAC">
        <w:rPr>
          <w:rFonts w:ascii="仿宋" w:eastAsia="仿宋" w:hAnsi="仿宋" w:hint="eastAsia"/>
          <w:sz w:val="32"/>
          <w:szCs w:val="32"/>
        </w:rPr>
        <w:fldChar w:fldCharType="separate"/>
      </w:r>
      <w:r w:rsidRPr="00F26DAC">
        <w:rPr>
          <w:rFonts w:ascii="仿宋" w:eastAsia="仿宋" w:hAnsi="仿宋" w:hint="eastAsia"/>
          <w:sz w:val="32"/>
          <w:szCs w:val="32"/>
        </w:rPr>
        <w:t>①</w:t>
      </w:r>
      <w:r w:rsidRPr="00F26DAC">
        <w:rPr>
          <w:rFonts w:ascii="仿宋" w:eastAsia="仿宋" w:hAnsi="仿宋" w:hint="eastAsia"/>
          <w:sz w:val="32"/>
          <w:szCs w:val="32"/>
        </w:rPr>
        <w:fldChar w:fldCharType="end"/>
      </w:r>
      <w:r w:rsidRPr="00F26DAC">
        <w:rPr>
          <w:rFonts w:ascii="仿宋" w:eastAsia="仿宋" w:hAnsi="仿宋" w:hint="eastAsia"/>
          <w:sz w:val="32"/>
          <w:szCs w:val="32"/>
        </w:rPr>
        <w:t>如有存款情况的</w:t>
      </w:r>
      <w:r w:rsidR="00731063" w:rsidRPr="00F26DAC">
        <w:rPr>
          <w:rFonts w:ascii="仿宋" w:eastAsia="仿宋" w:hAnsi="仿宋" w:hint="eastAsia"/>
          <w:sz w:val="32"/>
          <w:szCs w:val="32"/>
        </w:rPr>
        <w:t>，</w:t>
      </w:r>
      <w:r w:rsidRPr="00F26DAC">
        <w:rPr>
          <w:rFonts w:ascii="仿宋" w:eastAsia="仿宋" w:hAnsi="仿宋" w:hint="eastAsia"/>
          <w:sz w:val="32"/>
          <w:szCs w:val="32"/>
        </w:rPr>
        <w:t>应当逐人、逐账户填写填报时在国（境）外的国家或者地区（包括香港、澳门、台湾）的银行业金融机构的存款情况，包括人民币和外币。在国（境）外中资银行及其分支机构的存款属于国（境）外的存款，需要填报。在我国境内设立的外资银行及其分支机构的存款不属于国（境）外存款，不需要填报。</w:t>
      </w:r>
    </w:p>
    <w:p w:rsidR="00CF6B93" w:rsidRPr="00F26DAC" w:rsidRDefault="00762F56">
      <w:pPr>
        <w:snapToGrid w:val="0"/>
        <w:spacing w:line="580" w:lineRule="exact"/>
        <w:ind w:firstLine="645"/>
        <w:rPr>
          <w:rFonts w:ascii="仿宋" w:eastAsia="仿宋" w:hAnsi="仿宋"/>
          <w:sz w:val="32"/>
          <w:szCs w:val="32"/>
        </w:rPr>
      </w:pPr>
      <w:r w:rsidRPr="00F26DAC">
        <w:rPr>
          <w:rFonts w:ascii="仿宋" w:eastAsia="仿宋" w:hAnsi="仿宋" w:hint="eastAsia"/>
          <w:sz w:val="32"/>
          <w:szCs w:val="32"/>
        </w:rPr>
        <w:fldChar w:fldCharType="begin"/>
      </w:r>
      <w:r w:rsidRPr="00F26DAC">
        <w:rPr>
          <w:rFonts w:ascii="仿宋" w:eastAsia="仿宋" w:hAnsi="仿宋" w:hint="eastAsia"/>
          <w:sz w:val="32"/>
          <w:szCs w:val="32"/>
        </w:rPr>
        <w:instrText xml:space="preserve"> = 2 \* GB3 </w:instrText>
      </w:r>
      <w:r w:rsidRPr="00F26DAC">
        <w:rPr>
          <w:rFonts w:ascii="仿宋" w:eastAsia="仿宋" w:hAnsi="仿宋" w:hint="eastAsia"/>
          <w:sz w:val="32"/>
          <w:szCs w:val="32"/>
        </w:rPr>
        <w:fldChar w:fldCharType="separate"/>
      </w:r>
      <w:r w:rsidRPr="00F26DAC">
        <w:rPr>
          <w:rFonts w:ascii="仿宋" w:eastAsia="仿宋" w:hAnsi="仿宋" w:hint="eastAsia"/>
          <w:sz w:val="32"/>
          <w:szCs w:val="32"/>
        </w:rPr>
        <w:t>②</w:t>
      </w:r>
      <w:r w:rsidRPr="00F26DAC">
        <w:rPr>
          <w:rFonts w:ascii="仿宋" w:eastAsia="仿宋" w:hAnsi="仿宋" w:hint="eastAsia"/>
          <w:sz w:val="32"/>
          <w:szCs w:val="32"/>
        </w:rPr>
        <w:fldChar w:fldCharType="end"/>
      </w:r>
      <w:r w:rsidRPr="00F26DAC">
        <w:rPr>
          <w:rFonts w:ascii="仿宋" w:eastAsia="仿宋" w:hAnsi="仿宋" w:hint="eastAsia"/>
          <w:sz w:val="32"/>
          <w:szCs w:val="32"/>
        </w:rPr>
        <w:t>如有投资情况的，应逐人、逐项填写填报时在国（境）外(包括香港、澳门、台湾)的投资情况，包括房产、投资或以其他方式持有股票、基金、投资型保险等情况。</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sz w:val="32"/>
          <w:szCs w:val="32"/>
        </w:rPr>
        <w:t>10</w:t>
      </w:r>
      <w:r w:rsidRPr="00F26DAC">
        <w:rPr>
          <w:rFonts w:ascii="仿宋" w:eastAsia="仿宋" w:hAnsi="仿宋" w:hint="eastAsia"/>
          <w:sz w:val="32"/>
          <w:szCs w:val="32"/>
        </w:rPr>
        <w:t>.本人、配偶、共同生活的子女民间借贷情况：</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t>民间借贷是指除经过银行等金融机构借贷金额10万元人民币以上且借贷时间一年以上的借贷，如有此类情况的，应填报出借人姓名、被借贷人姓名、与被借贷人关系、起止时间、借贷资金额、年利率（%）以及收益或支出利息。</w:t>
      </w:r>
    </w:p>
    <w:p w:rsidR="00CF6B93" w:rsidRPr="00F26DAC" w:rsidRDefault="00762F56">
      <w:pPr>
        <w:snapToGrid w:val="0"/>
        <w:spacing w:line="580" w:lineRule="exact"/>
        <w:ind w:firstLineChars="200" w:firstLine="640"/>
        <w:rPr>
          <w:rFonts w:ascii="仿宋" w:eastAsia="仿宋" w:hAnsi="仿宋"/>
          <w:sz w:val="32"/>
          <w:szCs w:val="32"/>
        </w:rPr>
      </w:pPr>
      <w:r w:rsidRPr="00F26DAC">
        <w:rPr>
          <w:rFonts w:ascii="仿宋" w:eastAsia="仿宋" w:hAnsi="仿宋" w:hint="eastAsia"/>
          <w:sz w:val="32"/>
          <w:szCs w:val="32"/>
        </w:rPr>
        <w:t>1</w:t>
      </w:r>
      <w:r w:rsidRPr="00F26DAC">
        <w:rPr>
          <w:rFonts w:ascii="仿宋" w:eastAsia="仿宋" w:hAnsi="仿宋"/>
          <w:sz w:val="32"/>
          <w:szCs w:val="32"/>
        </w:rPr>
        <w:t>1</w:t>
      </w:r>
      <w:r w:rsidRPr="00F26DAC">
        <w:rPr>
          <w:rFonts w:ascii="仿宋" w:eastAsia="仿宋" w:hAnsi="仿宋" w:hint="eastAsia"/>
          <w:sz w:val="32"/>
          <w:szCs w:val="32"/>
        </w:rPr>
        <w:t>.本人、配偶、共同生活的子女购买大宗物件情况：</w:t>
      </w:r>
    </w:p>
    <w:p w:rsidR="00CF6B93" w:rsidRPr="00F26DAC" w:rsidRDefault="00762F56">
      <w:pPr>
        <w:snapToGrid w:val="0"/>
        <w:spacing w:line="580" w:lineRule="exact"/>
        <w:ind w:firstLineChars="200" w:firstLine="640"/>
        <w:rPr>
          <w:rFonts w:ascii="方正小标宋_GBK" w:eastAsia="方正小标宋_GBK" w:hAnsi="仿宋"/>
          <w:sz w:val="36"/>
          <w:szCs w:val="36"/>
        </w:rPr>
      </w:pPr>
      <w:r w:rsidRPr="00F26DAC">
        <w:rPr>
          <w:rFonts w:ascii="仿宋" w:eastAsia="仿宋" w:hAnsi="仿宋" w:hint="eastAsia"/>
          <w:sz w:val="32"/>
          <w:szCs w:val="32"/>
        </w:rPr>
        <w:t>大宗物件是指单件原始价格超过10万元人民币以上的物件，如有此类情况的，应填报大宗物件名称、购买时间、购买金额。</w:t>
      </w:r>
    </w:p>
    <w:sectPr w:rsidR="00CF6B93" w:rsidRPr="00F26DAC">
      <w:headerReference w:type="default" r:id="rId9"/>
      <w:footerReference w:type="default" r:id="rId10"/>
      <w:pgSz w:w="11906" w:h="16838"/>
      <w:pgMar w:top="1021" w:right="1474" w:bottom="102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C4B" w:rsidRDefault="00231C4B">
      <w:r>
        <w:separator/>
      </w:r>
    </w:p>
  </w:endnote>
  <w:endnote w:type="continuationSeparator" w:id="0">
    <w:p w:rsidR="00231C4B" w:rsidRDefault="0023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方正大标宋_GBK">
    <w:altName w:val="宋体"/>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9066"/>
    </w:sdtPr>
    <w:sdtEndPr/>
    <w:sdtContent>
      <w:p w:rsidR="00CF6B93" w:rsidRDefault="00762F56">
        <w:pPr>
          <w:pStyle w:val="a5"/>
          <w:jc w:val="center"/>
        </w:pPr>
        <w:r>
          <w:fldChar w:fldCharType="begin"/>
        </w:r>
        <w:r>
          <w:instrText xml:space="preserve"> PAGE   \* MERGEFORMAT </w:instrText>
        </w:r>
        <w:r>
          <w:fldChar w:fldCharType="separate"/>
        </w:r>
        <w:r w:rsidR="006D4003" w:rsidRPr="006D4003">
          <w:rPr>
            <w:noProof/>
            <w:lang w:val="zh-CN"/>
          </w:rPr>
          <w:t>-</w:t>
        </w:r>
        <w:r w:rsidR="006D4003">
          <w:rPr>
            <w:noProof/>
          </w:rPr>
          <w:t xml:space="preserve"> 4 -</w:t>
        </w:r>
        <w:r>
          <w:fldChar w:fldCharType="end"/>
        </w:r>
      </w:p>
    </w:sdtContent>
  </w:sdt>
  <w:p w:rsidR="00CF6B93" w:rsidRDefault="00CF6B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C4B" w:rsidRDefault="00231C4B">
      <w:r>
        <w:separator/>
      </w:r>
    </w:p>
  </w:footnote>
  <w:footnote w:type="continuationSeparator" w:id="0">
    <w:p w:rsidR="00231C4B" w:rsidRDefault="00231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B93" w:rsidRDefault="00CF6B93">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64"/>
    <w:rsid w:val="00000236"/>
    <w:rsid w:val="00005294"/>
    <w:rsid w:val="00010E90"/>
    <w:rsid w:val="0003520B"/>
    <w:rsid w:val="00037486"/>
    <w:rsid w:val="00047151"/>
    <w:rsid w:val="00053D81"/>
    <w:rsid w:val="0006624E"/>
    <w:rsid w:val="00072DCC"/>
    <w:rsid w:val="00074D32"/>
    <w:rsid w:val="000956E3"/>
    <w:rsid w:val="000A7BED"/>
    <w:rsid w:val="000C4A32"/>
    <w:rsid w:val="000D3E09"/>
    <w:rsid w:val="000D695F"/>
    <w:rsid w:val="000F6CC7"/>
    <w:rsid w:val="00114D0D"/>
    <w:rsid w:val="00117A05"/>
    <w:rsid w:val="0013358F"/>
    <w:rsid w:val="00143E73"/>
    <w:rsid w:val="0016470A"/>
    <w:rsid w:val="001650F8"/>
    <w:rsid w:val="00186353"/>
    <w:rsid w:val="001A292A"/>
    <w:rsid w:val="001B04D2"/>
    <w:rsid w:val="001C238A"/>
    <w:rsid w:val="00231C4B"/>
    <w:rsid w:val="00240D2D"/>
    <w:rsid w:val="00243382"/>
    <w:rsid w:val="00254674"/>
    <w:rsid w:val="00262490"/>
    <w:rsid w:val="0028040E"/>
    <w:rsid w:val="002B1D7F"/>
    <w:rsid w:val="002C1E27"/>
    <w:rsid w:val="002C2216"/>
    <w:rsid w:val="002D414D"/>
    <w:rsid w:val="002F1912"/>
    <w:rsid w:val="002F3B64"/>
    <w:rsid w:val="00306306"/>
    <w:rsid w:val="003071D9"/>
    <w:rsid w:val="00307611"/>
    <w:rsid w:val="003179D8"/>
    <w:rsid w:val="00334DB2"/>
    <w:rsid w:val="003376A8"/>
    <w:rsid w:val="00360787"/>
    <w:rsid w:val="00360D2A"/>
    <w:rsid w:val="00361AB7"/>
    <w:rsid w:val="00373A83"/>
    <w:rsid w:val="00376224"/>
    <w:rsid w:val="00387FCB"/>
    <w:rsid w:val="0039375F"/>
    <w:rsid w:val="003A0CBF"/>
    <w:rsid w:val="003B7045"/>
    <w:rsid w:val="003D36A2"/>
    <w:rsid w:val="003E49AB"/>
    <w:rsid w:val="003F1BC5"/>
    <w:rsid w:val="00415DA7"/>
    <w:rsid w:val="004252FB"/>
    <w:rsid w:val="0043626F"/>
    <w:rsid w:val="0044113E"/>
    <w:rsid w:val="00442F0A"/>
    <w:rsid w:val="00461287"/>
    <w:rsid w:val="00462744"/>
    <w:rsid w:val="00472074"/>
    <w:rsid w:val="0048235E"/>
    <w:rsid w:val="004A054F"/>
    <w:rsid w:val="004A1D78"/>
    <w:rsid w:val="004A76DB"/>
    <w:rsid w:val="004B57DC"/>
    <w:rsid w:val="004B5B0C"/>
    <w:rsid w:val="004F7BE2"/>
    <w:rsid w:val="00502697"/>
    <w:rsid w:val="00507B48"/>
    <w:rsid w:val="005164B1"/>
    <w:rsid w:val="005244F9"/>
    <w:rsid w:val="005541EB"/>
    <w:rsid w:val="00560DC2"/>
    <w:rsid w:val="005700E0"/>
    <w:rsid w:val="00583589"/>
    <w:rsid w:val="00585FA4"/>
    <w:rsid w:val="005925E9"/>
    <w:rsid w:val="00593439"/>
    <w:rsid w:val="005A2ED0"/>
    <w:rsid w:val="005C0071"/>
    <w:rsid w:val="005D1EED"/>
    <w:rsid w:val="005D55A7"/>
    <w:rsid w:val="005E3CC4"/>
    <w:rsid w:val="0060549F"/>
    <w:rsid w:val="006156F4"/>
    <w:rsid w:val="006167CD"/>
    <w:rsid w:val="006364C5"/>
    <w:rsid w:val="00650533"/>
    <w:rsid w:val="00650D5D"/>
    <w:rsid w:val="00662066"/>
    <w:rsid w:val="006773BD"/>
    <w:rsid w:val="00684569"/>
    <w:rsid w:val="00695E1D"/>
    <w:rsid w:val="006A0895"/>
    <w:rsid w:val="006A65CA"/>
    <w:rsid w:val="006A6E63"/>
    <w:rsid w:val="006B6A8C"/>
    <w:rsid w:val="006D27BC"/>
    <w:rsid w:val="006D4003"/>
    <w:rsid w:val="006D6C48"/>
    <w:rsid w:val="00702ED0"/>
    <w:rsid w:val="00703D36"/>
    <w:rsid w:val="00703DCC"/>
    <w:rsid w:val="00715E0B"/>
    <w:rsid w:val="00723FD4"/>
    <w:rsid w:val="007255EE"/>
    <w:rsid w:val="00731063"/>
    <w:rsid w:val="0073500C"/>
    <w:rsid w:val="00746FFD"/>
    <w:rsid w:val="007577F4"/>
    <w:rsid w:val="00762F56"/>
    <w:rsid w:val="00765B94"/>
    <w:rsid w:val="0078741D"/>
    <w:rsid w:val="007956F1"/>
    <w:rsid w:val="007A28B9"/>
    <w:rsid w:val="007D2D40"/>
    <w:rsid w:val="007F7E21"/>
    <w:rsid w:val="008034A7"/>
    <w:rsid w:val="0083212F"/>
    <w:rsid w:val="0084080A"/>
    <w:rsid w:val="00840A33"/>
    <w:rsid w:val="00845924"/>
    <w:rsid w:val="008507EE"/>
    <w:rsid w:val="00857A27"/>
    <w:rsid w:val="00872B05"/>
    <w:rsid w:val="008833A3"/>
    <w:rsid w:val="008A0439"/>
    <w:rsid w:val="008A2F21"/>
    <w:rsid w:val="008A3EA0"/>
    <w:rsid w:val="008A6F58"/>
    <w:rsid w:val="008A7E50"/>
    <w:rsid w:val="008C6A70"/>
    <w:rsid w:val="008E37C7"/>
    <w:rsid w:val="008F07C4"/>
    <w:rsid w:val="00922FF3"/>
    <w:rsid w:val="009230F0"/>
    <w:rsid w:val="0093418C"/>
    <w:rsid w:val="00956916"/>
    <w:rsid w:val="0097665D"/>
    <w:rsid w:val="00993017"/>
    <w:rsid w:val="009B0515"/>
    <w:rsid w:val="009B3255"/>
    <w:rsid w:val="009C23F9"/>
    <w:rsid w:val="009C7FDD"/>
    <w:rsid w:val="009F65D5"/>
    <w:rsid w:val="00A067CB"/>
    <w:rsid w:val="00A22D6E"/>
    <w:rsid w:val="00A231FA"/>
    <w:rsid w:val="00A655A4"/>
    <w:rsid w:val="00A76482"/>
    <w:rsid w:val="00A76660"/>
    <w:rsid w:val="00A97771"/>
    <w:rsid w:val="00AA4E1D"/>
    <w:rsid w:val="00AB2A62"/>
    <w:rsid w:val="00AC5728"/>
    <w:rsid w:val="00AD177A"/>
    <w:rsid w:val="00AD49FE"/>
    <w:rsid w:val="00AD52C5"/>
    <w:rsid w:val="00AE07C6"/>
    <w:rsid w:val="00B03B82"/>
    <w:rsid w:val="00B053D4"/>
    <w:rsid w:val="00B06843"/>
    <w:rsid w:val="00B12F2B"/>
    <w:rsid w:val="00B14AF5"/>
    <w:rsid w:val="00B15D92"/>
    <w:rsid w:val="00B35761"/>
    <w:rsid w:val="00B4010C"/>
    <w:rsid w:val="00B76753"/>
    <w:rsid w:val="00B926A9"/>
    <w:rsid w:val="00B93580"/>
    <w:rsid w:val="00BA502D"/>
    <w:rsid w:val="00BC190F"/>
    <w:rsid w:val="00BC7A6F"/>
    <w:rsid w:val="00BD6EFF"/>
    <w:rsid w:val="00C0503B"/>
    <w:rsid w:val="00C22141"/>
    <w:rsid w:val="00C27E0E"/>
    <w:rsid w:val="00C31DC0"/>
    <w:rsid w:val="00C33DE8"/>
    <w:rsid w:val="00C45113"/>
    <w:rsid w:val="00C554A4"/>
    <w:rsid w:val="00C76057"/>
    <w:rsid w:val="00C87CD2"/>
    <w:rsid w:val="00CA3F78"/>
    <w:rsid w:val="00CB6E4E"/>
    <w:rsid w:val="00CD7057"/>
    <w:rsid w:val="00CE7C0F"/>
    <w:rsid w:val="00CF1F7C"/>
    <w:rsid w:val="00CF58A2"/>
    <w:rsid w:val="00CF6B93"/>
    <w:rsid w:val="00D107C9"/>
    <w:rsid w:val="00D115E1"/>
    <w:rsid w:val="00D16DEF"/>
    <w:rsid w:val="00D266C8"/>
    <w:rsid w:val="00D35325"/>
    <w:rsid w:val="00D4153B"/>
    <w:rsid w:val="00D612C6"/>
    <w:rsid w:val="00DB3944"/>
    <w:rsid w:val="00DD17AE"/>
    <w:rsid w:val="00E0178E"/>
    <w:rsid w:val="00E04190"/>
    <w:rsid w:val="00E0595E"/>
    <w:rsid w:val="00E05F73"/>
    <w:rsid w:val="00E07528"/>
    <w:rsid w:val="00E11655"/>
    <w:rsid w:val="00E310C2"/>
    <w:rsid w:val="00E31AC5"/>
    <w:rsid w:val="00E4627A"/>
    <w:rsid w:val="00E60E43"/>
    <w:rsid w:val="00E65E16"/>
    <w:rsid w:val="00E9312A"/>
    <w:rsid w:val="00EA1A6F"/>
    <w:rsid w:val="00EA5741"/>
    <w:rsid w:val="00EB3DEC"/>
    <w:rsid w:val="00EB67A1"/>
    <w:rsid w:val="00ED7E92"/>
    <w:rsid w:val="00EE53ED"/>
    <w:rsid w:val="00EE703A"/>
    <w:rsid w:val="00F04755"/>
    <w:rsid w:val="00F06450"/>
    <w:rsid w:val="00F11FCD"/>
    <w:rsid w:val="00F26DAC"/>
    <w:rsid w:val="00F367CF"/>
    <w:rsid w:val="00F36B32"/>
    <w:rsid w:val="00F4509A"/>
    <w:rsid w:val="00F47461"/>
    <w:rsid w:val="00F514FE"/>
    <w:rsid w:val="00F72971"/>
    <w:rsid w:val="00F859C6"/>
    <w:rsid w:val="00F866F8"/>
    <w:rsid w:val="00F9077E"/>
    <w:rsid w:val="00F979A5"/>
    <w:rsid w:val="00FD1035"/>
    <w:rsid w:val="00FD1F99"/>
    <w:rsid w:val="00FD439A"/>
    <w:rsid w:val="00FD62E0"/>
    <w:rsid w:val="00FD769F"/>
    <w:rsid w:val="00FE4BF3"/>
    <w:rsid w:val="00FF0713"/>
    <w:rsid w:val="00FF5FF4"/>
    <w:rsid w:val="2CFA34E0"/>
    <w:rsid w:val="55FC51BF"/>
    <w:rsid w:val="59273810"/>
    <w:rsid w:val="6A470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E90B"/>
  <w15:docId w15:val="{FA88F312-28D8-49FA-BC62-4EA6CA67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6">
    <w:name w:val="页脚 字符"/>
    <w:basedOn w:val="a0"/>
    <w:link w:val="a5"/>
    <w:uiPriority w:val="99"/>
    <w:qFormat/>
    <w:rPr>
      <w:sz w:val="18"/>
      <w:szCs w:val="18"/>
    </w:rPr>
  </w:style>
  <w:style w:type="character" w:customStyle="1" w:styleId="a8">
    <w:name w:val="页眉 字符"/>
    <w:basedOn w:val="a0"/>
    <w:link w:val="a7"/>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achina.cn/" TargetMode="External"/><Relationship Id="rId3" Type="http://schemas.openxmlformats.org/officeDocument/2006/relationships/settings" Target="settings.xml"/><Relationship Id="rId7" Type="http://schemas.openxmlformats.org/officeDocument/2006/relationships/hyperlink" Target="https://baike.so.com/doc/2737279-288913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681</Words>
  <Characters>3882</Characters>
  <Application>Microsoft Office Word</Application>
  <DocSecurity>0</DocSecurity>
  <Lines>32</Lines>
  <Paragraphs>9</Paragraphs>
  <ScaleCrop>false</ScaleCrop>
  <Company>微软公司</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Administrator</cp:lastModifiedBy>
  <cp:revision>225</cp:revision>
  <dcterms:created xsi:type="dcterms:W3CDTF">2021-03-16T09:30:00Z</dcterms:created>
  <dcterms:modified xsi:type="dcterms:W3CDTF">2021-03-17T23:48:00Z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